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78" w:rsidRPr="00015DFA" w:rsidRDefault="00015DFA">
      <w:pPr>
        <w:rPr>
          <w:sz w:val="28"/>
          <w:szCs w:val="28"/>
        </w:rPr>
      </w:pPr>
      <w:r w:rsidRPr="00015DFA">
        <w:rPr>
          <w:sz w:val="28"/>
          <w:szCs w:val="28"/>
        </w:rPr>
        <w:t>3b LO</w:t>
      </w:r>
    </w:p>
    <w:p w:rsidR="00015DFA" w:rsidRPr="00015DFA" w:rsidRDefault="00015DFA">
      <w:pPr>
        <w:rPr>
          <w:sz w:val="28"/>
          <w:szCs w:val="28"/>
        </w:rPr>
      </w:pPr>
      <w:r w:rsidRPr="00015DFA">
        <w:rPr>
          <w:sz w:val="28"/>
          <w:szCs w:val="28"/>
        </w:rPr>
        <w:t xml:space="preserve">Temat- </w:t>
      </w:r>
      <w:r w:rsidRPr="00015DFA">
        <w:rPr>
          <w:b/>
          <w:sz w:val="28"/>
          <w:szCs w:val="28"/>
          <w:u w:val="single"/>
        </w:rPr>
        <w:t>Co to jest cykl menstruacyjny</w:t>
      </w:r>
      <w:r w:rsidRPr="00015DFA">
        <w:rPr>
          <w:sz w:val="28"/>
          <w:szCs w:val="28"/>
        </w:rPr>
        <w:t>.</w:t>
      </w:r>
    </w:p>
    <w:p w:rsidR="00015DFA" w:rsidRPr="00015DFA" w:rsidRDefault="00015DFA" w:rsidP="00015DFA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15DFA">
        <w:rPr>
          <w:sz w:val="28"/>
          <w:szCs w:val="28"/>
        </w:rPr>
        <w:t>Budowa komórki jajowej</w:t>
      </w:r>
    </w:p>
    <w:p w:rsidR="00015DFA" w:rsidRPr="00015DFA" w:rsidRDefault="00015DFA" w:rsidP="00015DFA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15DFA">
        <w:rPr>
          <w:sz w:val="28"/>
          <w:szCs w:val="28"/>
        </w:rPr>
        <w:t>Jak przebiega cykl menstruacyjny.</w:t>
      </w:r>
    </w:p>
    <w:p w:rsidR="00015DFA" w:rsidRPr="00015DFA" w:rsidRDefault="00015DFA" w:rsidP="00015DFA">
      <w:pPr>
        <w:pStyle w:val="Akapitzlist"/>
        <w:rPr>
          <w:sz w:val="28"/>
          <w:szCs w:val="28"/>
        </w:rPr>
      </w:pPr>
      <w:r w:rsidRPr="00015DFA">
        <w:rPr>
          <w:sz w:val="28"/>
          <w:szCs w:val="28"/>
        </w:rPr>
        <w:t>- faza menstruacyjna</w:t>
      </w:r>
    </w:p>
    <w:p w:rsidR="00015DFA" w:rsidRPr="00015DFA" w:rsidRDefault="00015DFA" w:rsidP="00015DFA">
      <w:pPr>
        <w:pStyle w:val="Akapitzlist"/>
        <w:rPr>
          <w:sz w:val="28"/>
          <w:szCs w:val="28"/>
        </w:rPr>
      </w:pPr>
      <w:r w:rsidRPr="00015DFA">
        <w:rPr>
          <w:sz w:val="28"/>
          <w:szCs w:val="28"/>
        </w:rPr>
        <w:t>- faza pęcherzykowa</w:t>
      </w:r>
    </w:p>
    <w:p w:rsidR="00015DFA" w:rsidRPr="00015DFA" w:rsidRDefault="00015DFA" w:rsidP="00015DFA">
      <w:pPr>
        <w:pStyle w:val="Akapitzlist"/>
        <w:rPr>
          <w:sz w:val="28"/>
          <w:szCs w:val="28"/>
        </w:rPr>
      </w:pPr>
      <w:r w:rsidRPr="00015DFA">
        <w:rPr>
          <w:sz w:val="28"/>
          <w:szCs w:val="28"/>
        </w:rPr>
        <w:t xml:space="preserve">- faza </w:t>
      </w:r>
      <w:proofErr w:type="spellStart"/>
      <w:r w:rsidRPr="00015DFA">
        <w:rPr>
          <w:sz w:val="28"/>
          <w:szCs w:val="28"/>
        </w:rPr>
        <w:t>lutealna</w:t>
      </w:r>
      <w:proofErr w:type="spellEnd"/>
    </w:p>
    <w:p w:rsidR="00015DFA" w:rsidRPr="00015DFA" w:rsidRDefault="00015DFA" w:rsidP="00015DFA">
      <w:pPr>
        <w:rPr>
          <w:sz w:val="28"/>
          <w:szCs w:val="28"/>
        </w:rPr>
      </w:pPr>
      <w:r w:rsidRPr="00015DFA">
        <w:rPr>
          <w:sz w:val="28"/>
          <w:szCs w:val="28"/>
        </w:rPr>
        <w:t xml:space="preserve">      3. Regulacja cyklu menstruacyjnego</w:t>
      </w:r>
    </w:p>
    <w:p w:rsidR="00015DFA" w:rsidRDefault="00015DFA" w:rsidP="00015DFA">
      <w:pPr>
        <w:rPr>
          <w:sz w:val="28"/>
          <w:szCs w:val="28"/>
        </w:rPr>
      </w:pPr>
      <w:r w:rsidRPr="00015DFA">
        <w:rPr>
          <w:sz w:val="28"/>
          <w:szCs w:val="28"/>
        </w:rPr>
        <w:t xml:space="preserve">      4. Syntetyczne hormony płciowe a cykl menstruacyjny</w:t>
      </w:r>
    </w:p>
    <w:p w:rsidR="00015DFA" w:rsidRDefault="00015DFA" w:rsidP="00015DFA">
      <w:pPr>
        <w:rPr>
          <w:sz w:val="28"/>
          <w:szCs w:val="28"/>
        </w:rPr>
      </w:pPr>
    </w:p>
    <w:p w:rsidR="00015DFA" w:rsidRDefault="00015DFA" w:rsidP="00015DFA">
      <w:pPr>
        <w:rPr>
          <w:sz w:val="28"/>
          <w:szCs w:val="28"/>
        </w:rPr>
      </w:pPr>
      <w:r>
        <w:rPr>
          <w:sz w:val="28"/>
          <w:szCs w:val="28"/>
        </w:rPr>
        <w:t>Książka 295-298;</w:t>
      </w:r>
    </w:p>
    <w:p w:rsidR="00015DFA" w:rsidRDefault="00015DFA" w:rsidP="00015DFA">
      <w:pPr>
        <w:rPr>
          <w:sz w:val="28"/>
          <w:szCs w:val="28"/>
        </w:rPr>
      </w:pPr>
      <w:hyperlink r:id="rId5" w:history="1">
        <w:r w:rsidRPr="00805BDE">
          <w:rPr>
            <w:rStyle w:val="Hipercze"/>
            <w:sz w:val="28"/>
            <w:szCs w:val="28"/>
          </w:rPr>
          <w:t>https://pl.khanacademy.org/science/health-and-medicine/human-anatomy-and-physiology/reproductive-system-introduction/v/the-ovarian-cycle</w:t>
        </w:r>
      </w:hyperlink>
      <w:r>
        <w:rPr>
          <w:sz w:val="28"/>
          <w:szCs w:val="28"/>
        </w:rPr>
        <w:t xml:space="preserve"> </w:t>
      </w:r>
    </w:p>
    <w:p w:rsidR="00015DFA" w:rsidRPr="00015DFA" w:rsidRDefault="00015DFA" w:rsidP="00015DFA">
      <w:pPr>
        <w:rPr>
          <w:sz w:val="28"/>
          <w:szCs w:val="28"/>
        </w:rPr>
      </w:pPr>
      <w:hyperlink r:id="rId6" w:history="1">
        <w:r w:rsidRPr="00805BDE">
          <w:rPr>
            <w:rStyle w:val="Hipercze"/>
            <w:sz w:val="28"/>
            <w:szCs w:val="28"/>
          </w:rPr>
          <w:t>https://www.youtube.com/watch?v=ahsLDJ9czAI</w:t>
        </w:r>
      </w:hyperlink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015DFA" w:rsidRPr="00015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C7ACB"/>
    <w:multiLevelType w:val="hybridMultilevel"/>
    <w:tmpl w:val="BD8E8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FA"/>
    <w:rsid w:val="00015DFA"/>
    <w:rsid w:val="007A7178"/>
    <w:rsid w:val="0096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F5FB7-5807-4F49-B381-5C48005C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5D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5D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hsLDJ9czAI" TargetMode="External"/><Relationship Id="rId5" Type="http://schemas.openxmlformats.org/officeDocument/2006/relationships/hyperlink" Target="https://pl.khanacademy.org/science/health-and-medicine/human-anatomy-and-physiology/reproductive-system-introduction/v/the-ovarian-cyc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2021-12-09T06:50:00Z</dcterms:created>
  <dcterms:modified xsi:type="dcterms:W3CDTF">2021-12-09T07:04:00Z</dcterms:modified>
</cp:coreProperties>
</file>