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>
          <w:b/>
          <w:b/>
          <w:bCs/>
          <w:i/>
          <w:i/>
          <w:iCs/>
        </w:rPr>
      </w:pPr>
      <w:r>
        <w:rPr>
          <w:b/>
          <w:bCs/>
          <w:i/>
          <w:iCs/>
          <w:sz w:val="24"/>
          <w:szCs w:val="24"/>
        </w:rPr>
        <w:t xml:space="preserve">Mariusz Chapiński – nauczyciel przedmiotów </w:t>
      </w:r>
      <w:r>
        <w:rPr>
          <w:rFonts w:eastAsia="Calibri" w:cs="" w:cstheme="minorBidi" w:eastAsiaTheme="minorHAnsi"/>
          <w:b/>
          <w:bCs/>
          <w:i/>
          <w:iCs/>
          <w:color w:val="auto"/>
          <w:kern w:val="0"/>
          <w:sz w:val="24"/>
          <w:szCs w:val="24"/>
          <w:lang w:val="pl-PL" w:eastAsia="en-US" w:bidi="ar-SA"/>
        </w:rPr>
        <w:t>logistycznych</w:t>
      </w:r>
      <w:r>
        <w:rPr>
          <w:b/>
          <w:bCs/>
          <w:i/>
          <w:iCs/>
          <w:sz w:val="24"/>
          <w:szCs w:val="24"/>
        </w:rPr>
        <w:t xml:space="preserve">  w ZSET Rakowice Wielkie</w:t>
      </w:r>
      <w:r>
        <w:rPr>
          <w:b/>
          <w:bCs/>
          <w:i/>
          <w:iCs/>
        </w:rPr>
        <w:t>.</w:t>
      </w:r>
    </w:p>
    <w:p>
      <w:pPr>
        <w:pStyle w:val="Normal"/>
        <w:spacing w:before="0" w:after="160"/>
        <w:rPr>
          <w:b/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Klasa I</w:t>
      </w: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 xml:space="preserve">V </w:t>
      </w:r>
      <w:r>
        <w:rPr>
          <w:b/>
          <w:bCs/>
          <w:sz w:val="22"/>
          <w:szCs w:val="22"/>
        </w:rPr>
        <w:t>BT- Technikum logistyczn</w:t>
      </w:r>
      <w:r>
        <w:rPr>
          <w:b/>
          <w:bCs/>
          <w:sz w:val="24"/>
          <w:szCs w:val="24"/>
        </w:rPr>
        <w:t>e</w:t>
      </w:r>
    </w:p>
    <w:p>
      <w:pPr>
        <w:pStyle w:val="Normal"/>
        <w:spacing w:before="0" w:after="160"/>
        <w:rPr/>
      </w:pPr>
      <w:r>
        <w:rPr/>
        <w:t xml:space="preserve">Materiał do opracowania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4.01</w:t>
      </w:r>
    </w:p>
    <w:p>
      <w:pPr>
        <w:pStyle w:val="Normal"/>
        <w:widowControl/>
        <w:bidi w:val="0"/>
        <w:spacing w:lineRule="auto" w:line="259" w:before="0" w:after="160"/>
        <w:ind w:left="0" w:right="0" w:firstLine="680"/>
        <w:jc w:val="left"/>
        <w:rPr/>
      </w:pPr>
      <w:r>
        <w:rPr/>
        <w:t>Dzień dobry,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 xml:space="preserve"> proszę Was o wykonanie  następujących zadań, przeanalizowanie poniższych zagadnień oraz testów na zajęcia PNZ.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/>
        <w:t>Poniżej podaje materiały oraz tematy do opracowania, p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roszę się z tym zapoznać.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ascii="Calibri" w:hAnsi="Calibri" w:eastAsia="Calibri" w:cs="" w:cstheme="minorBidi" w:eastAsiaTheme="minorHAnsi"/>
          <w:b/>
          <w:b/>
          <w:bCs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>Zajecia PNZ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ab/>
        <w:t xml:space="preserve">Na dzisiejszych zajeciach z PNZ zajmiemy się 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2"/>
          <w:szCs w:val="22"/>
          <w:lang w:val="pl-PL" w:eastAsia="en-US" w:bidi="ar-SA"/>
        </w:rPr>
        <w:t xml:space="preserve">Zasadami opracowania planu realizacji procesów transportowych oraz </w:t>
      </w:r>
      <w:bookmarkStart w:id="0" w:name="bierzaca-lekcja-szczegoly-tab-view-outer"/>
      <w:bookmarkStart w:id="1" w:name="lekcja-oddzial-view-outerCt"/>
      <w:bookmarkEnd w:id="0"/>
      <w:bookmarkEnd w:id="1"/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2"/>
          <w:szCs w:val="22"/>
          <w:lang w:val="pl-PL" w:eastAsia="en-US" w:bidi="ar-SA"/>
        </w:rPr>
        <w:t xml:space="preserve">Planowaniem przepływów w różnych systemach zaopatrzenia przedsiębiorstw  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  <w:tab/>
        <w:t>Opracowywanie planu służącego do realizacji procesów transportowych to niewątpliwie skomplikowane działanie , jednak bardzo istotne z punktu widzenia przedsiębiorstwa zarówno transportowego jak i  firmy  zlecającej usługę na przewóz towarów.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  <w:tab/>
        <w:t xml:space="preserve">„Planowanie to ciąg czynności prowadzących do zapewnienia dostawy ładunku od miejsca nadania do miejsca przeznaczenia. Zazwyczaj składa się z kilku etapów, które są niezbędne do prawidłowego przeprowadzenia całego procesu. Polega przede wszystkim na przygotowaniu samej koncepcji przemieszczenia towaru, udzielaniu zleceń, koordynacji i monitorowaniu oraz na przygotowaniu niezbędnych dokumentów. Proces planowania jest jednym z najważniejszych zdań spedytora, prawidłowo zorganizowany daje oczekiwane zyski zarówno  firmie jak i Klientowi. </w:t>
      </w:r>
    </w:p>
    <w:p>
      <w:pPr>
        <w:pStyle w:val="Tretekstu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Style w:val="Mocnowyrniony"/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Podstawą planowania jest przyjęcie zlecenia i zebranie podstawowych informacji, niezbędnych do jego realizacji:</w:t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707" w:hanging="283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Trasa (miejsce odbioru / załadunku oraz miejsce dostawy / rozładunku) </w:t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707" w:hanging="283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Gotowość towaru do transportu – niezwykle istotne jest również określenie terminu, w którym dany ładunek będzie gotowy do transportu</w:t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707" w:hanging="283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Nazwa ładunku / towaru (wielkość, waga brutto, netto, ilości, opis opakowań, towar na paletach czy luzem, jego wartość)</w:t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707" w:hanging="283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Warunki dostawy INCOTERMS</w:t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707" w:hanging="283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Odprawy – EX, T1, Karnet TIR</w:t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707" w:hanging="283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Szczegółowa charakterystyka ładunku (określenie czy jest to ładunek chłodniczy, niebezpieczny ADR – określenie klasy, grupy pakowania, ponadgabarytowy, żywność)</w:t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707" w:hanging="283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Przeładunek, magazynowanie</w:t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0" w:leader="none"/>
        </w:tabs>
        <w:ind w:left="707" w:hanging="283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Dodatkowe ubezpieczenie Cargo</w:t>
      </w:r>
    </w:p>
    <w:p>
      <w:pPr>
        <w:pStyle w:val="Tretekstu"/>
        <w:rPr/>
      </w:pPr>
      <w:r>
        <w:rPr>
          <w:rStyle w:val="Mocnowyrniony"/>
          <w:sz w:val="22"/>
          <w:szCs w:val="22"/>
        </w:rPr>
        <w:t>Czynności przed przewozem:</w:t>
      </w:r>
    </w:p>
    <w:p>
      <w:pPr>
        <w:pStyle w:val="Tretekstu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7" w:hanging="283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Doradztwo – kalkulacje</w:t>
      </w:r>
    </w:p>
    <w:p>
      <w:pPr>
        <w:pStyle w:val="Tretekstu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7" w:hanging="283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Wybór środka transportu lub trasy przewozu</w:t>
      </w:r>
    </w:p>
    <w:p>
      <w:pPr>
        <w:pStyle w:val="Tretekstu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7" w:hanging="283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Zamówienie środka transportu</w:t>
      </w:r>
    </w:p>
    <w:p>
      <w:pPr>
        <w:pStyle w:val="Tretekstu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7" w:hanging="283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Ubezpieczenie ładunku</w:t>
      </w:r>
    </w:p>
    <w:p>
      <w:pPr>
        <w:pStyle w:val="Tretekstu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7" w:hanging="283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Organizacja prac ładunkowych</w:t>
      </w:r>
    </w:p>
    <w:p>
      <w:pPr>
        <w:pStyle w:val="Tretekstu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7" w:hanging="283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Sporządzenie dokumentów przewozowych</w:t>
      </w:r>
    </w:p>
    <w:p>
      <w:pPr>
        <w:pStyle w:val="Tretekstu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7" w:hanging="283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Udzielanie zleceń na wykonanie kontroli ilości, jakości oraz innych usług</w:t>
      </w:r>
    </w:p>
    <w:p>
      <w:pPr>
        <w:pStyle w:val="Tretekstu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7" w:hanging="283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Negocjowanie wysokości stawek z przewoźnikami - kontaktowanie się z uczestnikami procesu transportowego i handlowego</w:t>
      </w:r>
    </w:p>
    <w:p>
      <w:pPr>
        <w:pStyle w:val="Tretekstu"/>
        <w:numPr>
          <w:ilvl w:val="0"/>
          <w:numId w:val="3"/>
        </w:numPr>
        <w:tabs>
          <w:tab w:val="clear" w:pos="708"/>
          <w:tab w:val="left" w:pos="0" w:leader="none"/>
        </w:tabs>
        <w:ind w:left="707" w:hanging="283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Zgłoszenie towaru do odprawy</w:t>
      </w:r>
    </w:p>
    <w:p>
      <w:pPr>
        <w:pStyle w:val="Tretekstu"/>
        <w:rPr/>
      </w:pPr>
      <w:r>
        <w:rPr>
          <w:rStyle w:val="Mocnowyrniony"/>
          <w:sz w:val="22"/>
          <w:szCs w:val="22"/>
        </w:rPr>
        <w:t>Czynności w trakcie procesu: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0" w:leader="none"/>
        </w:tabs>
        <w:spacing w:before="0" w:after="0"/>
        <w:ind w:left="707" w:hanging="283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Dojazd, załadunek, przewóz, wyładunek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0" w:leader="none"/>
        </w:tabs>
        <w:spacing w:before="0" w:after="0"/>
        <w:ind w:left="707" w:hanging="283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Składowanie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0" w:leader="none"/>
        </w:tabs>
        <w:spacing w:before="0" w:after="0"/>
        <w:ind w:left="707" w:hanging="283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Monitoring przebiegu procesu transportowego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0" w:leader="none"/>
        </w:tabs>
        <w:ind w:left="707" w:hanging="283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Przeładunek, przepakowywanie, sortowanie w magazynach</w:t>
      </w:r>
    </w:p>
    <w:p>
      <w:pPr>
        <w:pStyle w:val="Tretekstu"/>
        <w:rPr/>
      </w:pPr>
      <w:r>
        <w:rPr>
          <w:rStyle w:val="Mocnowyrniony"/>
          <w:sz w:val="22"/>
          <w:szCs w:val="22"/>
        </w:rPr>
        <w:t>Czynności po przewozie:</w:t>
      </w:r>
    </w:p>
    <w:p>
      <w:pPr>
        <w:pStyle w:val="Tretekstu"/>
        <w:numPr>
          <w:ilvl w:val="0"/>
          <w:numId w:val="5"/>
        </w:numPr>
        <w:tabs>
          <w:tab w:val="clear" w:pos="708"/>
          <w:tab w:val="left" w:pos="0" w:leader="none"/>
        </w:tabs>
        <w:spacing w:before="0" w:after="0"/>
        <w:ind w:left="707" w:hanging="283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Odebranie przesyłki od przewoźnika - przekazanie przesyłki odbiorcy - formalności celne </w:t>
      </w:r>
    </w:p>
    <w:p>
      <w:pPr>
        <w:pStyle w:val="Tretekstu"/>
        <w:numPr>
          <w:ilvl w:val="0"/>
          <w:numId w:val="5"/>
        </w:numPr>
        <w:tabs>
          <w:tab w:val="clear" w:pos="708"/>
          <w:tab w:val="left" w:pos="0" w:leader="none"/>
        </w:tabs>
        <w:ind w:left="707" w:hanging="283"/>
        <w:rPr/>
      </w:pPr>
      <w:r>
        <w:rPr>
          <w:sz w:val="22"/>
          <w:szCs w:val="22"/>
        </w:rPr>
        <w:t>Rozpakowanie i przygotowanie ładunku do odbioru - fakturowanie, rozliczanie i pobieranie należności – reklamacje”</w:t>
      </w:r>
      <w:r>
        <w:rPr>
          <w:rStyle w:val="Zakotwiczenieprzypisudolnego"/>
          <w:sz w:val="22"/>
          <w:szCs w:val="22"/>
        </w:rPr>
        <w:footnoteReference w:id="2"/>
      </w:r>
    </w:p>
    <w:p>
      <w:pPr>
        <w:pStyle w:val="Tretekstu"/>
        <w:numPr>
          <w:ilvl w:val="0"/>
          <w:numId w:val="5"/>
        </w:numPr>
        <w:tabs>
          <w:tab w:val="clear" w:pos="708"/>
          <w:tab w:val="left" w:pos="0" w:leader="none"/>
        </w:tabs>
        <w:ind w:left="707" w:hanging="283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eastAsia="Calibri" w:cs="" w:cstheme="minorBidi" w:eastAsiaTheme="minorHAnsi"/>
          <w:b w:val="false"/>
          <w:b w:val="false"/>
          <w:bCs w:val="false"/>
          <w:color w:val="auto"/>
          <w:kern w:val="0"/>
          <w:lang w:val="pl-PL" w:eastAsia="en-US" w:bidi="ar-SA"/>
        </w:rPr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lang w:val="pl-PL" w:eastAsia="en-US" w:bidi="ar-SA"/>
        </w:rPr>
        <w:t>Poniżej podaje Wam link  w którym ukazany jest proces planowania transportu w firmie kurierskiej. Proszę sobie przeczytać ponieważ zawiera dużo ciekawych informacji .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Style w:val="Czeinternetowe"/>
          <w:rFonts w:eastAsia="Calibri" w:cs="" w:cstheme="minorBidi" w:eastAsiaTheme="minorHAnsi"/>
          <w:b w:val="false"/>
          <w:bCs w:val="false"/>
          <w:color w:val="auto"/>
          <w:kern w:val="0"/>
          <w:lang w:val="pl-PL" w:eastAsia="en-US" w:bidi="ar-SA"/>
        </w:rPr>
        <w:t>https://inpost.pl/aktualnosci-transport-w-logistyce-logistyka-transportu-z-czym-sie-je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eastAsia="Calibri" w:cs="" w:cstheme="minorBidi" w:eastAsiaTheme="minorHAnsi"/>
          <w:b w:val="false"/>
          <w:b w:val="false"/>
          <w:bCs w:val="false"/>
          <w:color w:val="auto"/>
          <w:kern w:val="0"/>
          <w:lang w:val="pl-PL" w:eastAsia="en-US" w:bidi="ar-SA"/>
        </w:rPr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eastAsia="Calibri" w:cs="" w:cstheme="minorBidi" w:eastAsiaTheme="minorHAnsi"/>
          <w:b w:val="false"/>
          <w:b w:val="false"/>
          <w:bCs w:val="false"/>
          <w:color w:val="auto"/>
          <w:kern w:val="0"/>
          <w:lang w:val="pl-PL" w:eastAsia="en-US" w:bidi="ar-SA"/>
        </w:rPr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eastAsia="Calibri" w:cs="" w:cstheme="minorBidi" w:eastAsiaTheme="minorHAnsi"/>
          <w:b w:val="false"/>
          <w:b w:val="false"/>
          <w:bCs w:val="false"/>
          <w:color w:val="auto"/>
          <w:kern w:val="0"/>
          <w:lang w:val="pl-PL" w:eastAsia="en-US" w:bidi="ar-SA"/>
        </w:rPr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lang w:val="pl-PL" w:eastAsia="en-US" w:bidi="ar-SA"/>
        </w:rPr>
      </w:r>
    </w:p>
    <w:p>
      <w:pPr>
        <w:pStyle w:val="Tretekstu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  <w:t>Jako zadanie domowe macie również testy do rozwiązania na dzisiejsze zajęcia z PNZ. Jak zauważyliście testy zadaje na każde zajęcia, ponieważ tylko rozwiązując ich duża ilość będziecie w stanie dobrze napisać egzamin zawodowy. W razie problemów proszę o kontakt , postaram się Wam pomoć.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ascii="Calibri" w:hAnsi="Calibri" w:eastAsia="Calibri" w:cs="" w:cstheme="minorBidi" w:eastAsiaTheme="minorHAnsi"/>
          <w:b w:val="false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ascii="Calibri" w:hAnsi="Calibri" w:eastAsia="Calibri" w:cs="" w:cstheme="minorBidi" w:eastAsiaTheme="minorHAnsi"/>
          <w:b w:val="false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ascii="Calibri" w:hAnsi="Calibri" w:eastAsia="Calibri" w:cs="" w:cstheme="minorBidi" w:eastAsiaTheme="minorHAnsi"/>
          <w:b w:val="false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1.  Proszę o rozwiązanie  1 testu teoretycznego ze strony kwalifikacjewzawodzie.pl  ( numer kwalifikacji jaki należy wybrać na stronie to A.31 , proszę rozwiązać test z czerwiec 2019 roku i zrobić zdjęcie screena z wynikami)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2.  Zbiór zadań :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Dział 8 Faktury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Proszę o rozwiązanie  zadań 8.3, 8.4 ze stron 161-165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eastAsia="Calibri" w:cs="" w:cstheme="minorBidi" w:eastAsiaTheme="minorHAnsi"/>
          <w:b/>
          <w:b/>
          <w:bCs/>
          <w:color w:val="auto"/>
          <w:kern w:val="0"/>
          <w:sz w:val="22"/>
          <w:szCs w:val="22"/>
          <w:lang w:val="pl-PL" w:eastAsia="en-US" w:bidi="ar-SA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 xml:space="preserve">Proszę  wysłać zrobione notatki oraz zadania na adres </w:t>
      </w:r>
      <w:hyperlink r:id="rId2">
        <w:r>
          <w:rPr>
            <w:rStyle w:val="Czeinternetowe"/>
            <w:rFonts w:eastAsia="Calibri" w:cs="" w:cstheme="minorBidi" w:eastAsiaTheme="minorHAnsi"/>
            <w:color w:val="auto"/>
            <w:kern w:val="0"/>
            <w:sz w:val="22"/>
            <w:szCs w:val="22"/>
            <w:lang w:val="pl-PL" w:eastAsia="en-US" w:bidi="ar-SA"/>
          </w:rPr>
          <w:t>m.chapinski@zsetrakowice.pl</w:t>
        </w:r>
      </w:hyperlink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 xml:space="preserve">.  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eastAsia="Calibri" w:cs="" w:cstheme="minorBidi" w:eastAsiaTheme="minorHAnsi"/>
          <w:b/>
          <w:b/>
          <w:bCs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Pozdrawiam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Mariusz Chapiński</w:t>
      </w:r>
    </w:p>
    <w:sectPr>
      <w:footnotePr>
        <w:numFmt w:val="decimal"/>
      </w:footnote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suppressLineNumbers/>
        <w:spacing w:before="0" w:after="160"/>
        <w:ind w:left="339" w:hanging="339"/>
        <w:rPr/>
      </w:pPr>
      <w:r>
        <w:rPr>
          <w:rStyle w:val="Znakiprzypiswdolnych"/>
        </w:rPr>
        <w:footnoteRef/>
      </w:r>
      <w:r>
        <w:rPr/>
        <w:tab/>
        <w:t>https://gologis.pl/oferta/planowanie-transportu/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2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2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2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2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.chapinski@zsetrakowice.pl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2352</TotalTime>
  <Application>LibreOffice/6.3.1.2$Windows_x86 LibreOffice_project/b79626edf0065ac373bd1df5c28bd630b4424273</Application>
  <Pages>3</Pages>
  <Words>503</Words>
  <Characters>3415</Characters>
  <CharactersWithSpaces>3876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2020-03-13T09:03:54Z</dcterms:created>
  <dc:creator>Mariusz Chapiński</dc:creator>
  <dc:description/>
  <dc:language>pl-PL</dc:language>
  <cp:lastModifiedBy/>
  <dcterms:modified xsi:type="dcterms:W3CDTF">2021-12-22T09:58:07Z</dcterms:modified>
  <cp:revision>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