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D" w:rsidRDefault="0050780A">
      <w:pPr>
        <w:rPr>
          <w:b/>
          <w:bCs/>
          <w:sz w:val="24"/>
          <w:szCs w:val="24"/>
        </w:rPr>
      </w:pPr>
      <w:r>
        <w:rPr>
          <w:b/>
          <w:bCs/>
          <w:sz w:val="24"/>
          <w:szCs w:val="24"/>
        </w:rPr>
        <w:t xml:space="preserve">Mariusz Chapiński – nauczyciel przedmiotów </w:t>
      </w:r>
      <w:r>
        <w:rPr>
          <w:b/>
          <w:bCs/>
          <w:sz w:val="24"/>
          <w:szCs w:val="24"/>
        </w:rPr>
        <w:t>logistycznych</w:t>
      </w:r>
      <w:r>
        <w:rPr>
          <w:b/>
          <w:bCs/>
          <w:sz w:val="24"/>
          <w:szCs w:val="24"/>
        </w:rPr>
        <w:t xml:space="preserve">  w ZSET Rakowice Wielkie.</w:t>
      </w:r>
    </w:p>
    <w:p w:rsidR="00784A0D" w:rsidRDefault="0050780A">
      <w:r>
        <w:rPr>
          <w:i/>
          <w:iCs/>
        </w:rPr>
        <w:t xml:space="preserve">Klasa </w:t>
      </w:r>
      <w:r>
        <w:rPr>
          <w:i/>
          <w:iCs/>
        </w:rPr>
        <w:t xml:space="preserve">3 </w:t>
      </w:r>
      <w:r w:rsidR="00E67BA3">
        <w:rPr>
          <w:i/>
          <w:iCs/>
        </w:rPr>
        <w:t>F</w:t>
      </w:r>
      <w:r>
        <w:rPr>
          <w:i/>
          <w:iCs/>
        </w:rPr>
        <w:t>T- Technikum logistyczne</w:t>
      </w:r>
    </w:p>
    <w:p w:rsidR="00784A0D" w:rsidRDefault="0050780A">
      <w:r>
        <w:t xml:space="preserve">Materiał do opracowania </w:t>
      </w:r>
      <w:r w:rsidR="00E67BA3">
        <w:t>14.02</w:t>
      </w:r>
    </w:p>
    <w:p w:rsidR="00784A0D" w:rsidRDefault="0050780A">
      <w:pPr>
        <w:ind w:firstLine="680"/>
      </w:pPr>
      <w:r>
        <w:t>Dzień dobry,</w:t>
      </w:r>
      <w:r>
        <w:t xml:space="preserve"> proszę Was o wykonanie  następujących zadań  oraz testów na zajęcia PNZ.</w:t>
      </w:r>
    </w:p>
    <w:p w:rsidR="00784A0D" w:rsidRDefault="0050780A">
      <w:r>
        <w:t xml:space="preserve">Poniżej podaje </w:t>
      </w:r>
      <w:r>
        <w:t>materiały do opracowania oraz zagadnienia do przeanalizowania</w:t>
      </w:r>
      <w:r>
        <w:t>:</w:t>
      </w:r>
    </w:p>
    <w:p w:rsidR="00784A0D" w:rsidRDefault="00784A0D"/>
    <w:p w:rsidR="00784A0D" w:rsidRDefault="00784A0D"/>
    <w:p w:rsidR="00784A0D" w:rsidRDefault="0050780A">
      <w:r>
        <w:rPr>
          <w:b/>
          <w:bCs/>
        </w:rPr>
        <w:t>PNZ:</w:t>
      </w:r>
    </w:p>
    <w:p w:rsidR="00784A0D" w:rsidRDefault="0050780A">
      <w:r>
        <w:rPr>
          <w:b/>
          <w:bCs/>
        </w:rPr>
        <w:t xml:space="preserve">1. Urządzenia </w:t>
      </w:r>
      <w:proofErr w:type="spellStart"/>
      <w:r>
        <w:rPr>
          <w:b/>
          <w:bCs/>
        </w:rPr>
        <w:t>slużace</w:t>
      </w:r>
      <w:proofErr w:type="spellEnd"/>
      <w:r>
        <w:rPr>
          <w:b/>
          <w:bCs/>
        </w:rPr>
        <w:t xml:space="preserve"> do automatycznej identyfikacji towarów.</w:t>
      </w:r>
    </w:p>
    <w:p w:rsidR="00784A0D" w:rsidRDefault="0050780A">
      <w:r>
        <w:tab/>
      </w:r>
      <w:bookmarkStart w:id="0" w:name="__DdeLink__851_866242056"/>
      <w:r>
        <w:t>Na dzisiejszych zajęciach praktycznych  w dalszym ciągu</w:t>
      </w:r>
      <w:bookmarkEnd w:id="0"/>
      <w:r>
        <w:t xml:space="preserve"> zajmujemy się automatyczna identyfikacją towarów.</w:t>
      </w:r>
    </w:p>
    <w:p w:rsidR="00784A0D" w:rsidRDefault="00784A0D">
      <w:pPr>
        <w:pStyle w:val="Tekstpodstawowy"/>
      </w:pPr>
    </w:p>
    <w:p w:rsidR="00784A0D" w:rsidRDefault="0050780A">
      <w:pPr>
        <w:pStyle w:val="Tekstpodstawowy"/>
      </w:pPr>
      <w:r>
        <w:tab/>
        <w:t xml:space="preserve">„Powiększająca </w:t>
      </w:r>
      <w:r>
        <w:t>się rozległość sytemu logistycznego, różnorodność towarów oraz wzrastające wymogi i oczekiwania gospodarki rynkowej na świecie, spowodowały poszukiwanie nowych rozwiązań umożliwiających gromadzenie i przesyłanie danych. Dążono do uzyskania zarówno sprawneg</w:t>
      </w:r>
      <w:r>
        <w:t>o, jak i efektywnego przepływu informacji. Gospodarka rynkowa wymagała stałego dostosowywania się do potrzeb klientów, a tym samym usprawnienia wewnętrznej infrastruktury organizacyjnej przedsiębiorstw. Niezmiernie istotnym czynnikiem oferowanych usług sta</w:t>
      </w:r>
      <w:r>
        <w:t>ł się aspekt zarówno jakościowy, jak i czasowo –przestrzenny. Dlatego wraz z rozwojem technologicznym nastąpiło umocnienie pozycji infrastruktury informatycznej we wspomaganiu logistyki. Stopniowo zaczęto wprowadzać nowe rozwiązania, począwszy od automatyc</w:t>
      </w:r>
      <w:r>
        <w:t xml:space="preserve">znej identyfikacji oraz technologii komunikacyjnej, skończywszy na zintegrowanym systemie zarządzania. </w:t>
      </w:r>
    </w:p>
    <w:p w:rsidR="00784A0D" w:rsidRDefault="0050780A">
      <w:pPr>
        <w:pStyle w:val="Tekstpodstawowy"/>
        <w:rPr>
          <w:rFonts w:ascii="Calibri" w:hAnsi="Calibri"/>
        </w:rPr>
      </w:pPr>
      <w:r>
        <w:tab/>
        <w:t>Postęp techniczny oraz rozwój technologii komputerowej wpłynął znacząco na rozwój logistyki gospodarczej, zwłaszcza logistyki przedsiębiorstw. Wzrastaj</w:t>
      </w:r>
      <w:r>
        <w:t>ące wymagania oraz konkurencyjność oferowanych usług po II wojnie światowej zmusiły przedsiębiorców do poszukiwania nowych rozwiązań, które zarówno usprawnią, jak i ułatwią pracę. Wraz z rozwojem informatyki, powstawały pierwsze maszyny obliczeniowe, z cza</w:t>
      </w:r>
      <w:r>
        <w:t>sem komputery oraz wyspecjalizowane urządzenia mikrokomputerowe. Zastosowanie ich w logistyce pozwoliło na usprawnienie narzędzi zarządzania łańcuchami dostaw.  Aktualność posiadanych danych decydowała o efektywności podejmowanych przez przedsiębiorstwo dz</w:t>
      </w:r>
      <w:r>
        <w:t>iałań. Informacja stała się podstawowym i najważniejszym elementem procesu logistycznego. Jej zasoby i strumienie obrazowały przepływy o charakterze fizycznym, umożliwiając efektywne zarządzanie oraz kontrolę.  Wykorzystanie technologii informatycznej umoż</w:t>
      </w:r>
      <w:r>
        <w:t>liwiło szybki i bezbłędny transfer danych, a tym samym zmniejszenie różnicy prędkości, pomiędzy fizycznym przepływem zasobów, a strumieniem informacji.  Wśród pierwszych masowych zastosowań informatyki w działaniach logistycznych należy wymienić automatycz</w:t>
      </w:r>
      <w:r>
        <w:t xml:space="preserve">ną identyfikację (Automatic </w:t>
      </w:r>
      <w:proofErr w:type="spellStart"/>
      <w:r>
        <w:t>Identification</w:t>
      </w:r>
      <w:proofErr w:type="spellEnd"/>
      <w:r>
        <w:t>) towarów i wyrobów. Początki jej wprowadzenia przypadają na połowę lat 70 XX wieku. Jest to „zbiór technik identyfikowania obiektów (pozycji) i automatycznego wprowadzania danych do komputera”. W obrocie towarowym</w:t>
      </w:r>
      <w:r>
        <w:t xml:space="preserve"> polega na automatycznym identyfikowaniu obiektów na podstawie odczytanej informacji. </w:t>
      </w:r>
      <w:r>
        <w:lastRenderedPageBreak/>
        <w:t>[10]Pozwala na zebranie i wprowadzenie danych do bazy systemu informatycznego bez użycia klawiatury. Proces ten zachodzi przy pomocy wyspecjalizowanych urządzeń elektroni</w:t>
      </w:r>
      <w:r>
        <w:t xml:space="preserve">cznych. W literaturze spotkać można określenia takie jak AI (Automatic </w:t>
      </w:r>
      <w:proofErr w:type="spellStart"/>
      <w:r>
        <w:t>Identification</w:t>
      </w:r>
      <w:proofErr w:type="spellEnd"/>
      <w:r>
        <w:t xml:space="preserve">), Auto –ID (Automatic </w:t>
      </w:r>
      <w:proofErr w:type="spellStart"/>
      <w:r>
        <w:t>Identification</w:t>
      </w:r>
      <w:proofErr w:type="spellEnd"/>
      <w:r>
        <w:t xml:space="preserve">) lub ADC (Automatic Data </w:t>
      </w:r>
      <w:proofErr w:type="spellStart"/>
      <w:r>
        <w:t>Capture</w:t>
      </w:r>
      <w:proofErr w:type="spellEnd"/>
      <w:r>
        <w:t>). W konsekwencji wszystkie stosowane są do technik mających na celu automatyczne zbieranie, przechow</w:t>
      </w:r>
      <w:r>
        <w:t>ywanie, lub wprowadzanie danych do sytemu informatycznego, a więc odnoszą się do automatycznej identyfikacji. Różnorodność stosowanego w tym przypadku nazewnictwa wynika z ciągłego rozwoju technologii informatycznej, a tym samym wprowadzania ulepszeń i mod</w:t>
      </w:r>
      <w:r>
        <w:t xml:space="preserve">yfikacji, dążących do usprawnienia oraz sklasyfikowania stosowanych metod. </w:t>
      </w:r>
    </w:p>
    <w:p w:rsidR="00784A0D" w:rsidRDefault="0050780A">
      <w:pPr>
        <w:pStyle w:val="Tekstpodstawowy"/>
        <w:rPr>
          <w:rFonts w:ascii="Calibri" w:hAnsi="Calibri"/>
        </w:rPr>
      </w:pPr>
      <w:r>
        <w:t>Dane w systemach automatycznej identyfikacji przekazywane są za pomocą nośnika informacji. Rolę tę mogą pełnić np. taśmy perforowane, kody kreskowe, karty magnetyczne, karty elektr</w:t>
      </w:r>
      <w:r>
        <w:t>oniczne, znaczniki RFID, pierścienie identyfikujące, jak i badania linii papilarnych, cech głosu lub wzoru tęczówki oka. W zależności od rodzaju wybranej metody może być to nośnik identyfikacyjny lub nośnik danych. W przypadku nośnika identyfikacyjnego nie</w:t>
      </w:r>
      <w:r>
        <w:t xml:space="preserve">zbędna jest współpraca z komputerową bazą danych. Odczytywany jest tylko kod nośnika, który pełni funkcję klucza do bazy. Tam zawarte są szczegółowe informacje na temat identyfikowanego obiektu. Innym rozwiązaniem jest nośnik danych, posiadający podręczną </w:t>
      </w:r>
      <w:r>
        <w:t>bazę danych w swoim zapisie. Umożliwia on automatyczne wprowadzenie informacji do systemu. Nośnik informacji może służyć tylko do odczytu, do odczytu i jednokrotnego zapisu, lub do wielokrotnego zapisu i odczytu. Dawniej wszystkie informacje na temat obiek</w:t>
      </w:r>
      <w:r>
        <w:t>tów wprowadzane były ręcznie. Zastąpienie tej czynności przez automatyczną identyfikację pozwoliło uzyskać wysoką bezbłędność odczytu oraz oszczędność czasu. Ponadto o jej masowym zastosowaniu zadecydowały malejące koszty przetwarzania informacji w systema</w:t>
      </w:r>
      <w:r>
        <w:t xml:space="preserve">ch komputerowych, wzmożone tempo produkcji (powodujące trudności w przekazywaniu informacji), a także rozwijająca się współpraca pomiędzy producentami, prowadząca do zakładania wspólnych baz danych. Złożoność procesów </w:t>
      </w:r>
      <w:proofErr w:type="spellStart"/>
      <w:r>
        <w:t>informacyjno</w:t>
      </w:r>
      <w:proofErr w:type="spellEnd"/>
      <w:r>
        <w:t xml:space="preserve"> –decyzyjnych spowodowała,</w:t>
      </w:r>
      <w:r>
        <w:t xml:space="preserve"> że wykorzystanie rozwiązań technologii informatycznej warunkuje obecnie sprawne funkcjonowanie systemu logistycznego. Przewaga automatycznej identyfikacji nad tradycyjnym sposobem wprowadzania danych zawiera się w wielu determinantach poszczególnych techn</w:t>
      </w:r>
      <w:r>
        <w:t>ik. Stawiane są im wysokie wymagania, które rzutują na poprawność działania całego przedsiębiorstwa. Na wysoką funkcjonalność wybranej metody wpływa wiele czynników. Warunki stawiane technikom automatycznej identyfikacji to przede wszystkim dokładność, szy</w:t>
      </w:r>
      <w:r>
        <w:t>bkość, zgodność danych, elastyczność oraz otwartość .</w:t>
      </w:r>
    </w:p>
    <w:p w:rsidR="00784A0D" w:rsidRDefault="0050780A">
      <w:pPr>
        <w:pStyle w:val="Tekstpodstawowy"/>
        <w:rPr>
          <w:rFonts w:ascii="Calibri" w:hAnsi="Calibri"/>
          <w:b/>
          <w:bCs/>
        </w:rPr>
      </w:pPr>
      <w:r>
        <w:rPr>
          <w:b/>
          <w:bCs/>
        </w:rPr>
        <w:t>METODY AUTOMATYCZNEGO GROMADZENIA DANYCH</w:t>
      </w:r>
    </w:p>
    <w:p w:rsidR="00784A0D" w:rsidRDefault="0050780A">
      <w:pPr>
        <w:pStyle w:val="Tekstpodstawowy"/>
        <w:rPr>
          <w:rFonts w:ascii="Calibri" w:hAnsi="Calibri"/>
        </w:rPr>
      </w:pPr>
      <w:r>
        <w:t xml:space="preserve">W logistyce automatyczna identyfikacja jest pojęciem złożonym, dotyczy zarówno procesów rozpoznawania, weryfikacji, jak i identyfikacji. Owa złożoność wynika z </w:t>
      </w:r>
      <w:r>
        <w:t>sytuacji oraz relacji pomiędzy identyfikatorem, urządzeniem automatycznie odczytującym, bazą danych oraz organem wykonawczym. 10Zależności te determinują wybór określonej techniki automatycznej identyfikacji, która odpowiednio dobrana dla danego przedsiębi</w:t>
      </w:r>
      <w:r>
        <w:t xml:space="preserve">orstwa pozwala na zwiększenie efektywności podejmowanych działań logistycznych. Wybór optymalnego nośnika danych jest istotnym aspektem logistyki informacji oraz przepływu danych w obrębie sytemu logistycznego. Wyróżniamy następujące metody automatycznego </w:t>
      </w:r>
      <w:r>
        <w:t>gromadzenia danych:</w:t>
      </w:r>
    </w:p>
    <w:p w:rsidR="00784A0D" w:rsidRDefault="0050780A">
      <w:pPr>
        <w:pStyle w:val="Tekstpodstawowy"/>
        <w:rPr>
          <w:rFonts w:ascii="Calibri" w:hAnsi="Calibri"/>
        </w:rPr>
      </w:pPr>
      <w:r>
        <w:t>–optyczne</w:t>
      </w:r>
    </w:p>
    <w:p w:rsidR="00784A0D" w:rsidRDefault="0050780A">
      <w:pPr>
        <w:pStyle w:val="Tekstpodstawowy"/>
        <w:rPr>
          <w:rFonts w:ascii="Calibri" w:hAnsi="Calibri"/>
        </w:rPr>
      </w:pPr>
      <w:r>
        <w:t xml:space="preserve"> –magnetyczne</w:t>
      </w:r>
    </w:p>
    <w:p w:rsidR="00784A0D" w:rsidRDefault="0050780A">
      <w:pPr>
        <w:pStyle w:val="Tekstpodstawowy"/>
        <w:rPr>
          <w:rFonts w:ascii="Calibri" w:hAnsi="Calibri"/>
        </w:rPr>
      </w:pPr>
      <w:r>
        <w:lastRenderedPageBreak/>
        <w:t>–elektromagnetyczne</w:t>
      </w:r>
    </w:p>
    <w:p w:rsidR="00784A0D" w:rsidRDefault="0050780A">
      <w:pPr>
        <w:pStyle w:val="Tekstpodstawowy"/>
        <w:rPr>
          <w:rFonts w:ascii="Calibri" w:hAnsi="Calibri"/>
        </w:rPr>
      </w:pPr>
      <w:r>
        <w:t>–biometryczne</w:t>
      </w:r>
    </w:p>
    <w:p w:rsidR="00784A0D" w:rsidRDefault="0050780A">
      <w:pPr>
        <w:pStyle w:val="Tekstpodstawowy"/>
        <w:rPr>
          <w:rFonts w:ascii="Calibri" w:hAnsi="Calibri"/>
        </w:rPr>
      </w:pPr>
      <w:r>
        <w:t>–dotykowe</w:t>
      </w:r>
    </w:p>
    <w:p w:rsidR="00784A0D" w:rsidRDefault="0050780A">
      <w:pPr>
        <w:pStyle w:val="Tekstpodstawowy"/>
        <w:rPr>
          <w:rFonts w:ascii="Calibri" w:hAnsi="Calibri"/>
        </w:rPr>
      </w:pPr>
      <w:r>
        <w:t xml:space="preserve"> –kart inteligentnych.</w:t>
      </w:r>
    </w:p>
    <w:p w:rsidR="00784A0D" w:rsidRDefault="0050780A">
      <w:pPr>
        <w:pStyle w:val="Tekstpodstawowy"/>
        <w:rPr>
          <w:rFonts w:ascii="Calibri" w:hAnsi="Calibri"/>
          <w:b/>
          <w:bCs/>
        </w:rPr>
      </w:pPr>
      <w:r>
        <w:rPr>
          <w:b/>
          <w:bCs/>
        </w:rPr>
        <w:t>Metody optyczne:</w:t>
      </w:r>
    </w:p>
    <w:p w:rsidR="00784A0D" w:rsidRDefault="0050780A">
      <w:pPr>
        <w:pStyle w:val="Tekstpodstawowy"/>
        <w:rPr>
          <w:rFonts w:ascii="Calibri" w:hAnsi="Calibri"/>
        </w:rPr>
      </w:pPr>
      <w:r>
        <w:t xml:space="preserve"> Umożliwiają rozpoznanie prezentowanego obrazu oraz optyczne rozpoznawanie znaków graficznych, liter, druku, pisma lub struktur </w:t>
      </w:r>
      <w:r>
        <w:t xml:space="preserve">kodowanych. Należą do nich metody takie jak: OMR (Optical Mark Reading), OCR (Optical </w:t>
      </w:r>
      <w:proofErr w:type="spellStart"/>
      <w:r>
        <w:t>Character</w:t>
      </w:r>
      <w:proofErr w:type="spellEnd"/>
      <w:r>
        <w:t xml:space="preserve"> Reading), ICR(Inteligent Mark Reading), system rozpoznawania obrazu VS (</w:t>
      </w:r>
      <w:proofErr w:type="spellStart"/>
      <w:r>
        <w:t>Vision</w:t>
      </w:r>
      <w:proofErr w:type="spellEnd"/>
      <w:r>
        <w:t xml:space="preserve"> Systems)oraz techniki wykorzystujące kody kreskowe. </w:t>
      </w:r>
    </w:p>
    <w:p w:rsidR="00784A0D" w:rsidRDefault="0050780A">
      <w:pPr>
        <w:pStyle w:val="Tekstpodstawowy"/>
        <w:rPr>
          <w:rFonts w:ascii="Calibri" w:hAnsi="Calibri"/>
        </w:rPr>
      </w:pPr>
      <w:r>
        <w:t xml:space="preserve">System rozpoznawania obrazu </w:t>
      </w:r>
      <w:r>
        <w:t>pozwala na analizę oraz identyfikację obrazu na podstawie określonych cech wzorca. Przy pomocy oprogramowania komputerowego następuje jego cyfrowy zapis. Do rozpoznawania obrazu używane są skanery, których zasadę działania można porównać do sposobu funkcjo</w:t>
      </w:r>
      <w:r>
        <w:t xml:space="preserve">nowania kamery video. Systemy rozpoznawania obrazu posiadają niewielkie zastosowanie praktyczne w gospodarce towarowej. </w:t>
      </w:r>
    </w:p>
    <w:p w:rsidR="00784A0D" w:rsidRDefault="0050780A">
      <w:pPr>
        <w:pStyle w:val="Tekstpodstawowy"/>
        <w:rPr>
          <w:rFonts w:ascii="Calibri" w:hAnsi="Calibri"/>
        </w:rPr>
      </w:pPr>
      <w:r>
        <w:t>Metoda OMR umożliwia odczytywanie zaznaczeń optycznych, wymaga specjalnie przygotowanych formularzy (rysunek 1) oraz skanerów. Zasada d</w:t>
      </w:r>
      <w:r>
        <w:t>ziałania tej techniki polega na stwierdzeniu zaznaczenia lub jego braku w określonych miejscach na formularzu. Ze względu na swój binarny charakter, gromadzone dane nie mogą być złożone. Zawarte w formularzach informacje są rozpoznawane i weryfikowane na p</w:t>
      </w:r>
      <w:r>
        <w:t xml:space="preserve">odstawie pomiaru intensywności fal światła widzialnego odbitego od tła. Służy głównie do przetwarzana danych z ankiet, kwestionariuszy, testów, gier liczbowych oraz z kart do głosowania. </w:t>
      </w:r>
    </w:p>
    <w:p w:rsidR="00784A0D" w:rsidRDefault="0050780A">
      <w:pPr>
        <w:pStyle w:val="Tekstpodstawowy"/>
        <w:rPr>
          <w:rFonts w:ascii="Calibri" w:hAnsi="Calibri"/>
        </w:rPr>
      </w:pPr>
      <w:r>
        <w:t>Metoda OCR pozwala na odczyt druku określoną czcionką. Obejmuje tech</w:t>
      </w:r>
      <w:r>
        <w:t>nologię kodów kreskowych, pisma maszynowego, magnetycznego oraz blokowego. Znalazła zastosowanie w bankach (polecenia przelewów), w systemach pocztowych (</w:t>
      </w:r>
      <w:proofErr w:type="spellStart"/>
      <w:r>
        <w:t>np.POSTNET</w:t>
      </w:r>
      <w:proofErr w:type="spellEnd"/>
      <w:r>
        <w:t xml:space="preserve"> –</w:t>
      </w:r>
      <w:proofErr w:type="spellStart"/>
      <w:r>
        <w:t>POSTal</w:t>
      </w:r>
      <w:proofErr w:type="spellEnd"/>
      <w:r>
        <w:t xml:space="preserve"> </w:t>
      </w:r>
      <w:proofErr w:type="spellStart"/>
      <w:r>
        <w:t>Numeric</w:t>
      </w:r>
      <w:proofErr w:type="spellEnd"/>
      <w:r>
        <w:t xml:space="preserve"> </w:t>
      </w:r>
      <w:proofErr w:type="spellStart"/>
      <w:r>
        <w:t>Encoding</w:t>
      </w:r>
      <w:proofErr w:type="spellEnd"/>
      <w:r>
        <w:t xml:space="preserve"> </w:t>
      </w:r>
      <w:proofErr w:type="spellStart"/>
      <w:r>
        <w:t>Technique</w:t>
      </w:r>
      <w:proofErr w:type="spellEnd"/>
      <w:r>
        <w:t>, PLANET –</w:t>
      </w:r>
      <w:proofErr w:type="spellStart"/>
      <w:r>
        <w:t>PostaL</w:t>
      </w:r>
      <w:proofErr w:type="spellEnd"/>
      <w:r>
        <w:t xml:space="preserve"> </w:t>
      </w:r>
      <w:proofErr w:type="spellStart"/>
      <w:r>
        <w:t>Alpha</w:t>
      </w:r>
      <w:proofErr w:type="spellEnd"/>
      <w:r>
        <w:t xml:space="preserve"> </w:t>
      </w:r>
      <w:proofErr w:type="spellStart"/>
      <w:r>
        <w:t>Numeric</w:t>
      </w:r>
      <w:proofErr w:type="spellEnd"/>
      <w:r>
        <w:t xml:space="preserve"> </w:t>
      </w:r>
      <w:proofErr w:type="spellStart"/>
      <w:r>
        <w:t>Encoding</w:t>
      </w:r>
      <w:proofErr w:type="spellEnd"/>
      <w:r>
        <w:t xml:space="preserve"> Technology, FIM –</w:t>
      </w:r>
      <w:proofErr w:type="spellStart"/>
      <w:r>
        <w:t>FacingIdentification</w:t>
      </w:r>
      <w:proofErr w:type="spellEnd"/>
      <w:r>
        <w:t xml:space="preserve"> Mark), a także przy kontroli paszportowej. </w:t>
      </w:r>
    </w:p>
    <w:p w:rsidR="00784A0D" w:rsidRDefault="0050780A">
      <w:pPr>
        <w:pStyle w:val="Tekstpodstawowy"/>
        <w:rPr>
          <w:rFonts w:ascii="Calibri" w:hAnsi="Calibri"/>
        </w:rPr>
      </w:pPr>
      <w:r>
        <w:t>Metoda ICR wykorzystywana jest do odczytu zarówno pisma odręcznego, jaki drukowanego (bez ściśle określonej czcionki). Za pomocą skanera, pełniącego rolę czytnika dane przesyłane są do komput</w:t>
      </w:r>
      <w:r>
        <w:t xml:space="preserve">era. Tam przy użyciu specjalistycznego oprogramowania następuje odczyt. W przypadku pisma odręcznego proces identyfikacji polega na wyznaczeniu charakterystycznych cech danego znaku, po czym zostają one porównane ze zbiorem referencyjnym. Na tej podstawie </w:t>
      </w:r>
      <w:r>
        <w:t>wyznaczona zostaje klasa obiektów, których charakterystyka jest podobna. Następnie w wyniku pomiaru odległości między rozpoznawanym znakiem, a obiektami wyznaczonej klasy zachodzi identyfikacja. Im mniejsza odległość tym większa zgodność. Metoda ta umożliw</w:t>
      </w:r>
      <w:r>
        <w:t xml:space="preserve">ia rozpoznawanie i tłumaczenie tekstu, rozpoznawanie pisma odręcznego, a także zamianę tekstu na dźwięk. </w:t>
      </w:r>
    </w:p>
    <w:p w:rsidR="00784A0D" w:rsidRDefault="0050780A">
      <w:pPr>
        <w:pStyle w:val="Tekstpodstawowy"/>
        <w:rPr>
          <w:rFonts w:ascii="Calibri" w:hAnsi="Calibri"/>
        </w:rPr>
      </w:pPr>
      <w:r>
        <w:rPr>
          <w:b/>
          <w:bCs/>
        </w:rPr>
        <w:t xml:space="preserve">Metody magnetyczne </w:t>
      </w:r>
      <w:r>
        <w:t xml:space="preserve"> </w:t>
      </w:r>
    </w:p>
    <w:p w:rsidR="00784A0D" w:rsidRDefault="0050780A">
      <w:pPr>
        <w:pStyle w:val="Tekstpodstawowy"/>
        <w:rPr>
          <w:rFonts w:ascii="Calibri" w:hAnsi="Calibri"/>
        </w:rPr>
      </w:pPr>
      <w:r>
        <w:t xml:space="preserve">Opierają się na rozpoznawaniu informacji zapisywanej w postaci magnetycznych kropek oraz kresek na ścieżce magnetycznej. Za </w:t>
      </w:r>
      <w:r>
        <w:t xml:space="preserve">pomocą czytnika magnetycznego dokonywany jest odczyt, który możliwy jest nawet po zamazaniu lub zakreśleniu znaków. Metody magnetyczne stosowane są do identyfikacji i kontroli uprawnień, który odbywa się na podstawie różnego rodzaju kart </w:t>
      </w:r>
      <w:r>
        <w:lastRenderedPageBreak/>
        <w:t>magnetycznych. Naj</w:t>
      </w:r>
      <w:r>
        <w:t>częściej są to karty plastikowe wykonane z PCV, laminowane z obu stron. Pod zabezpieczeniem w postaci folii znajduje się nadruk. Przygotowywane są, jako partia identycznych kart, po czym następuje personalizacja w wyniku naniesienia danych osobowych posiad</w:t>
      </w:r>
      <w:r>
        <w:t>acza, numeru karty, a nawet miejsca do podpisu. Stosowane są w finansowych rozliczeniach bezgotówkowych, systemach masowego przekazu, kontroli obecności i czasy pracy, kontroli produkcji oraz w dokumentach identyfikujących człowieka.”</w:t>
      </w:r>
      <w:r>
        <w:rPr>
          <w:rStyle w:val="Zakotwiczenieprzypisudolnego"/>
        </w:rPr>
        <w:footnoteReference w:id="1"/>
      </w:r>
    </w:p>
    <w:p w:rsidR="00784A0D" w:rsidRDefault="0050780A">
      <w:pPr>
        <w:pStyle w:val="Tekstpodstawowy"/>
        <w:rPr>
          <w:rFonts w:ascii="Calibri" w:hAnsi="Calibri"/>
          <w:b/>
          <w:bCs/>
        </w:rPr>
      </w:pPr>
      <w:proofErr w:type="spellStart"/>
      <w:r>
        <w:rPr>
          <w:b/>
          <w:bCs/>
        </w:rPr>
        <w:t>Ciag</w:t>
      </w:r>
      <w:proofErr w:type="spellEnd"/>
      <w:r>
        <w:rPr>
          <w:b/>
          <w:bCs/>
        </w:rPr>
        <w:t xml:space="preserve"> dalszy tematu n</w:t>
      </w:r>
      <w:r>
        <w:rPr>
          <w:b/>
          <w:bCs/>
        </w:rPr>
        <w:t xml:space="preserve">a następnych </w:t>
      </w:r>
      <w:proofErr w:type="spellStart"/>
      <w:r>
        <w:rPr>
          <w:b/>
          <w:bCs/>
        </w:rPr>
        <w:t>zajeciach</w:t>
      </w:r>
      <w:proofErr w:type="spellEnd"/>
      <w:r>
        <w:rPr>
          <w:b/>
          <w:bCs/>
        </w:rPr>
        <w:t xml:space="preserve"> PNZ </w:t>
      </w:r>
    </w:p>
    <w:p w:rsidR="00784A0D" w:rsidRDefault="0050780A">
      <w:pPr>
        <w:pStyle w:val="Tekstpodstawowy"/>
      </w:pPr>
      <w:r>
        <w:t xml:space="preserve">Poniżej podaje </w:t>
      </w:r>
      <w:r>
        <w:t>linki do tematu.</w:t>
      </w:r>
    </w:p>
    <w:p w:rsidR="00784A0D" w:rsidRDefault="0050780A">
      <w:pPr>
        <w:pStyle w:val="Tekstpodstawowy"/>
        <w:rPr>
          <w:rFonts w:ascii="Calibri" w:hAnsi="Calibri"/>
          <w:b/>
          <w:bCs/>
        </w:rPr>
      </w:pPr>
      <w:r>
        <w:rPr>
          <w:b/>
          <w:bCs/>
        </w:rPr>
        <w:t>Proszę Was o ich przeczytanie gdyż wnoszą dużo ciekawych informacji do tematu.</w:t>
      </w:r>
    </w:p>
    <w:p w:rsidR="00784A0D" w:rsidRDefault="00784A0D">
      <w:pPr>
        <w:pStyle w:val="Tekstpodstawowy"/>
      </w:pPr>
    </w:p>
    <w:p w:rsidR="00784A0D" w:rsidRDefault="00784A0D">
      <w:pPr>
        <w:pStyle w:val="Tekstpodstawowy"/>
      </w:pPr>
    </w:p>
    <w:p w:rsidR="00784A0D" w:rsidRDefault="0050780A">
      <w:pPr>
        <w:pStyle w:val="Tekstpodstawowy"/>
      </w:pPr>
      <w:r>
        <w:rPr>
          <w:rStyle w:val="czeinternetowe"/>
          <w:color w:val="auto"/>
          <w:lang w:val="pl-PL" w:eastAsia="en-US" w:bidi="ar-SA"/>
        </w:rPr>
        <w:t>https://log4.pl/systemy-automatycznej-identyfikacji-danych,169,16048.htm</w:t>
      </w:r>
    </w:p>
    <w:p w:rsidR="00784A0D" w:rsidRDefault="00784A0D">
      <w:pPr>
        <w:pStyle w:val="Tekstpodstawowy"/>
      </w:pPr>
    </w:p>
    <w:p w:rsidR="00784A0D" w:rsidRDefault="00784A0D">
      <w:pPr>
        <w:pStyle w:val="Tekstpodstawowy"/>
      </w:pPr>
    </w:p>
    <w:p w:rsidR="00784A0D" w:rsidRDefault="0050780A">
      <w:pPr>
        <w:pStyle w:val="Tekstpodstawowy"/>
      </w:pPr>
      <w:r>
        <w:t xml:space="preserve"> A tutaj macie przykład systemu RFID wyk</w:t>
      </w:r>
      <w:r>
        <w:t>orzystywanego do wspierania procesu ewakuacji.</w:t>
      </w:r>
    </w:p>
    <w:p w:rsidR="00784A0D" w:rsidRDefault="00784A0D">
      <w:pPr>
        <w:pStyle w:val="Tekstpodstawowy"/>
      </w:pPr>
    </w:p>
    <w:p w:rsidR="00784A0D" w:rsidRDefault="0050780A">
      <w:pPr>
        <w:pStyle w:val="Tekstpodstawowy"/>
      </w:pPr>
      <w:r>
        <w:t>https://log4.pl/rfid-wspiera-systemy-ewakuacji,492,16410.htm</w:t>
      </w:r>
    </w:p>
    <w:p w:rsidR="00784A0D" w:rsidRDefault="00784A0D"/>
    <w:p w:rsidR="00784A0D" w:rsidRDefault="0050780A">
      <w:r>
        <w:t xml:space="preserve">1.  Proszę o rozwiązanie  </w:t>
      </w:r>
      <w:r w:rsidR="00E67BA3">
        <w:t>2</w:t>
      </w:r>
      <w:r>
        <w:t xml:space="preserve"> test</w:t>
      </w:r>
      <w:r w:rsidR="00E67BA3">
        <w:t xml:space="preserve">ów </w:t>
      </w:r>
      <w:r>
        <w:t xml:space="preserve"> teoretyczn</w:t>
      </w:r>
      <w:r w:rsidR="00E67BA3">
        <w:t>ych</w:t>
      </w:r>
      <w:r>
        <w:t xml:space="preserve"> ze strony kwalifikacjewzawodzie.pl  ( numer kwalifikacji jaki należy wybrać na stronie to A.3</w:t>
      </w:r>
      <w:r w:rsidR="00E67BA3">
        <w:t>1</w:t>
      </w:r>
      <w:r>
        <w:t xml:space="preserve"> , p</w:t>
      </w:r>
      <w:r>
        <w:t xml:space="preserve">roszę </w:t>
      </w:r>
      <w:r>
        <w:t xml:space="preserve">zrobić zdjęcie </w:t>
      </w:r>
      <w:proofErr w:type="spellStart"/>
      <w:r>
        <w:t>screena</w:t>
      </w:r>
      <w:proofErr w:type="spellEnd"/>
      <w:r>
        <w:t xml:space="preserve"> z wynikami)</w:t>
      </w:r>
    </w:p>
    <w:p w:rsidR="00784A0D" w:rsidRDefault="00784A0D"/>
    <w:p w:rsidR="00784A0D" w:rsidRDefault="00784A0D">
      <w:pPr>
        <w:rPr>
          <w:b/>
          <w:bCs/>
          <w:sz w:val="26"/>
          <w:szCs w:val="26"/>
        </w:rPr>
      </w:pPr>
    </w:p>
    <w:p w:rsidR="00784A0D" w:rsidRDefault="00784A0D"/>
    <w:p w:rsidR="00784A0D" w:rsidRDefault="0050780A">
      <w:r>
        <w:rPr>
          <w:b/>
          <w:bCs/>
        </w:rPr>
        <w:t xml:space="preserve">Po wykonaniu testów i zadań proszę o przesłanie ich na maila </w:t>
      </w:r>
    </w:p>
    <w:p w:rsidR="00784A0D" w:rsidRDefault="0050780A">
      <w:hyperlink r:id="rId7">
        <w:r>
          <w:rPr>
            <w:rStyle w:val="czeinternetowe"/>
            <w:b/>
            <w:bCs/>
            <w:color w:val="auto"/>
            <w:lang w:val="pl-PL" w:eastAsia="en-US" w:bidi="ar-SA"/>
          </w:rPr>
          <w:t>m.chapinski@zsetrakowice.pl</w:t>
        </w:r>
      </w:hyperlink>
      <w:r>
        <w:rPr>
          <w:b/>
          <w:bCs/>
        </w:rPr>
        <w:t>. .</w:t>
      </w:r>
    </w:p>
    <w:p w:rsidR="00784A0D" w:rsidRDefault="0050780A">
      <w:bookmarkStart w:id="1" w:name="_GoBack"/>
      <w:bookmarkEnd w:id="1"/>
      <w:r>
        <w:t>Pozdrawiam</w:t>
      </w:r>
    </w:p>
    <w:p w:rsidR="00784A0D" w:rsidRDefault="0050780A">
      <w:r>
        <w:t>Mariusz Chapiński</w:t>
      </w:r>
    </w:p>
    <w:sectPr w:rsidR="00784A0D">
      <w:pgSz w:w="11906" w:h="16838"/>
      <w:pgMar w:top="1440" w:right="1440" w:bottom="1440" w:left="144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80A" w:rsidRDefault="0050780A">
      <w:pPr>
        <w:spacing w:after="0" w:line="240" w:lineRule="auto"/>
      </w:pPr>
      <w:r>
        <w:separator/>
      </w:r>
    </w:p>
  </w:endnote>
  <w:endnote w:type="continuationSeparator" w:id="0">
    <w:p w:rsidR="0050780A" w:rsidRDefault="0050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80A" w:rsidRDefault="0050780A">
      <w:r>
        <w:separator/>
      </w:r>
    </w:p>
  </w:footnote>
  <w:footnote w:type="continuationSeparator" w:id="0">
    <w:p w:rsidR="0050780A" w:rsidRDefault="0050780A">
      <w:r>
        <w:continuationSeparator/>
      </w:r>
    </w:p>
  </w:footnote>
  <w:footnote w:id="1">
    <w:p w:rsidR="00784A0D" w:rsidRDefault="0050780A">
      <w:pPr>
        <w:pStyle w:val="Tekstprzypisudolnego"/>
      </w:pPr>
      <w:r>
        <w:rPr>
          <w:rStyle w:val="Znakiprzypiswdolnych"/>
        </w:rPr>
        <w:footnoteRef/>
      </w:r>
      <w:r>
        <w:tab/>
        <w:t xml:space="preserve">Pismo „Logistyka -nauka „ BRIL Joanna, ŁUKASIK Zbigniew, SZAJOWSKA Katarzyna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F7301"/>
    <w:multiLevelType w:val="multilevel"/>
    <w:tmpl w:val="913AE5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0D"/>
    <w:rsid w:val="0050780A"/>
    <w:rsid w:val="00784A0D"/>
    <w:rsid w:val="00E67BA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89F1"/>
  <w15:docId w15:val="{8BE81F4C-BED5-4B55-A0DE-ED44F3FA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rPr>
  </w:style>
  <w:style w:type="paragraph" w:styleId="Nagwek5">
    <w:name w:val="heading 5"/>
    <w:basedOn w:val="Nagwek"/>
    <w:next w:val="Tekstpodstawowy"/>
    <w:qFormat/>
    <w:pPr>
      <w:numPr>
        <w:ilvl w:val="4"/>
        <w:numId w:val="1"/>
      </w:numPr>
      <w:spacing w:before="120" w:after="60"/>
      <w:outlineLvl w:val="4"/>
    </w:pPr>
    <w:rPr>
      <w:rFonts w:ascii="Liberation Serif" w:eastAsia="Segoe UI" w:hAnsi="Liberation Serif" w:cs="Tahom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lang/>
    </w:rPr>
  </w:style>
  <w:style w:type="character" w:customStyle="1" w:styleId="Znakiwypunktowania">
    <w:name w:val="Znaki wypunktowania"/>
    <w:qFormat/>
    <w:rPr>
      <w:rFonts w:ascii="OpenSymbol" w:eastAsia="OpenSymbol" w:hAnsi="OpenSymbol" w:cs="OpenSymbol"/>
    </w:rPr>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Mocnowyrniony">
    <w:name w:val="Mocno wyróżniony"/>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rzypisudolnego">
    <w:name w:val="footnote text"/>
    <w:basedOn w:val="Normalny"/>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hapinski@zsetrak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2302</TotalTime>
  <Pages>4</Pages>
  <Words>1529</Words>
  <Characters>9175</Characters>
  <Application>Microsoft Office Word</Application>
  <DocSecurity>0</DocSecurity>
  <Lines>76</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Chapiński</dc:creator>
  <dc:description/>
  <cp:lastModifiedBy>Mariusz Chapiński</cp:lastModifiedBy>
  <cp:revision>96</cp:revision>
  <dcterms:created xsi:type="dcterms:W3CDTF">2020-03-13T09:03:00Z</dcterms:created>
  <dcterms:modified xsi:type="dcterms:W3CDTF">2022-02-14T13:37:00Z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