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DA" w:rsidRPr="00535332" w:rsidRDefault="00535332" w:rsidP="00C355A8">
      <w:pPr>
        <w:jc w:val="center"/>
        <w:rPr>
          <w:rFonts w:ascii="Verdana" w:hAnsi="Verdana"/>
          <w:b/>
          <w:sz w:val="18"/>
          <w:szCs w:val="18"/>
        </w:rPr>
      </w:pPr>
      <w:r w:rsidRPr="00535332">
        <w:rPr>
          <w:rFonts w:ascii="Verdana" w:hAnsi="Verdana" w:cs="Times New Roman"/>
          <w:b/>
          <w:sz w:val="18"/>
          <w:szCs w:val="18"/>
        </w:rPr>
        <w:t xml:space="preserve">PROJEKT „LIGA MISTRZÓW – PRAKTYKI ZAWODOWE W GRECJI” REALIZOWANE PRZEZ ZESPÓŁ SZKÓŁ EKONOMICZNO – TECHNICZNYCH IM. KOMBATANTÓW ZIEMI LWÓWECKIEJ W RAKOWICACH WIELKICH </w:t>
      </w:r>
      <w:r w:rsidR="008D6879" w:rsidRPr="00535332">
        <w:rPr>
          <w:rFonts w:ascii="Verdana" w:hAnsi="Verdana"/>
          <w:b/>
          <w:noProof/>
          <w:sz w:val="18"/>
          <w:szCs w:val="18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-656590</wp:posOffset>
            </wp:positionH>
            <wp:positionV relativeFrom="paragraph">
              <wp:posOffset>-667385</wp:posOffset>
            </wp:positionV>
            <wp:extent cx="2075815" cy="422275"/>
            <wp:effectExtent l="19050" t="0" r="635" b="0"/>
            <wp:wrapTight wrapText="bothSides">
              <wp:wrapPolygon edited="0">
                <wp:start x="-198" y="0"/>
                <wp:lineTo x="-198" y="20463"/>
                <wp:lineTo x="21210" y="20463"/>
                <wp:lineTo x="21607" y="16565"/>
                <wp:lineTo x="21607" y="11693"/>
                <wp:lineTo x="6938" y="0"/>
                <wp:lineTo x="-198" y="0"/>
              </wp:wrapPolygon>
            </wp:wrapTight>
            <wp:docPr id="4" name="Obraz 3" descr="logo-erasmus-pl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erasmus-plus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75815" cy="42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03726" w:rsidRPr="00103726" w:rsidRDefault="00C355A8" w:rsidP="00103726">
      <w:pPr>
        <w:jc w:val="center"/>
        <w:rPr>
          <w:rFonts w:ascii="Verdana" w:hAnsi="Verdana" w:cs="Times New Roman"/>
          <w:b/>
          <w:sz w:val="18"/>
          <w:szCs w:val="18"/>
        </w:rPr>
      </w:pPr>
      <w:r w:rsidRPr="00535332">
        <w:rPr>
          <w:rFonts w:ascii="Verdana" w:hAnsi="Verdana" w:cs="Times New Roman"/>
          <w:b/>
          <w:sz w:val="18"/>
          <w:szCs w:val="18"/>
        </w:rPr>
        <w:t>REGULA</w:t>
      </w:r>
      <w:r w:rsidR="00535332" w:rsidRPr="00535332">
        <w:rPr>
          <w:rFonts w:ascii="Verdana" w:hAnsi="Verdana" w:cs="Times New Roman"/>
          <w:b/>
          <w:sz w:val="18"/>
          <w:szCs w:val="18"/>
        </w:rPr>
        <w:t xml:space="preserve">MIN REKRUTACJI I UCZESTNICTWA </w:t>
      </w:r>
    </w:p>
    <w:p w:rsidR="00103726" w:rsidRDefault="00103726" w:rsidP="00103726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§ 1</w:t>
      </w:r>
    </w:p>
    <w:p w:rsidR="00103726" w:rsidRDefault="00103726" w:rsidP="00103726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Postanowienia ogólne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Niniejszy regulamin określa zasady rekrutacji i uczestnictwa w projekcie „Liga mistrzów – praktyki zagraniczne w Grecji” zwany dalej „Projektem”. </w:t>
      </w:r>
    </w:p>
    <w:p w:rsidR="00103726" w:rsidRDefault="00103726" w:rsidP="00103726">
      <w:pPr>
        <w:pStyle w:val="Default"/>
        <w:spacing w:after="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Udział w Projekcie jest bezpłatny. Projekt realizowany jest na zasadach programu Erasmus + sektora Kształcenie i szkolenia zawodowe. </w:t>
      </w:r>
    </w:p>
    <w:p w:rsidR="00103726" w:rsidRDefault="00103726" w:rsidP="00103726">
      <w:pPr>
        <w:pStyle w:val="Default"/>
        <w:spacing w:after="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Organizacją wysyłającą uczniów na staż, czyli beneficjentem Projektu jest </w:t>
      </w:r>
      <w:r>
        <w:rPr>
          <w:b/>
          <w:bCs/>
          <w:sz w:val="18"/>
          <w:szCs w:val="18"/>
        </w:rPr>
        <w:t>Zespół Szkół Ekonomiczno – Technicznych im. Kombatantów Ziemi Lwóweckiej w Rakowicach Wielkich</w:t>
      </w:r>
      <w:r>
        <w:rPr>
          <w:sz w:val="18"/>
          <w:szCs w:val="18"/>
        </w:rPr>
        <w:t xml:space="preserve">, zwany dalej „Beneficjentem Projektu”, o danych kontaktowych: </w:t>
      </w:r>
      <w:r>
        <w:rPr>
          <w:b/>
          <w:bCs/>
          <w:sz w:val="18"/>
          <w:szCs w:val="18"/>
        </w:rPr>
        <w:t xml:space="preserve">Rakowice Wielkie 48, 59-600 Lwówek Śląski, e-mail: erasmus.zset@gmail.com.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Partnerem Projektu jest </w:t>
      </w:r>
      <w:r>
        <w:rPr>
          <w:b/>
          <w:bCs/>
          <w:sz w:val="18"/>
          <w:szCs w:val="18"/>
        </w:rPr>
        <w:t xml:space="preserve">Kika </w:t>
      </w:r>
      <w:proofErr w:type="spellStart"/>
      <w:r>
        <w:rPr>
          <w:b/>
          <w:bCs/>
          <w:sz w:val="18"/>
          <w:szCs w:val="18"/>
        </w:rPr>
        <w:t>Mobility</w:t>
      </w:r>
      <w:proofErr w:type="spellEnd"/>
      <w:r>
        <w:rPr>
          <w:b/>
          <w:bCs/>
          <w:sz w:val="18"/>
          <w:szCs w:val="18"/>
        </w:rPr>
        <w:t xml:space="preserve"> </w:t>
      </w:r>
      <w:proofErr w:type="spellStart"/>
      <w:r>
        <w:rPr>
          <w:b/>
          <w:bCs/>
          <w:sz w:val="18"/>
          <w:szCs w:val="18"/>
        </w:rPr>
        <w:t>Training</w:t>
      </w:r>
      <w:proofErr w:type="spellEnd"/>
      <w:r>
        <w:rPr>
          <w:b/>
          <w:bCs/>
          <w:sz w:val="18"/>
          <w:szCs w:val="18"/>
        </w:rPr>
        <w:t xml:space="preserve"> Center Ltd, </w:t>
      </w:r>
      <w:proofErr w:type="spellStart"/>
      <w:r>
        <w:rPr>
          <w:sz w:val="18"/>
          <w:szCs w:val="18"/>
        </w:rPr>
        <w:t>Gaias</w:t>
      </w:r>
      <w:proofErr w:type="spellEnd"/>
      <w:r>
        <w:rPr>
          <w:sz w:val="18"/>
          <w:szCs w:val="18"/>
        </w:rPr>
        <w:t xml:space="preserve"> 7b, 141576 </w:t>
      </w:r>
      <w:proofErr w:type="spellStart"/>
      <w:r>
        <w:rPr>
          <w:sz w:val="18"/>
          <w:szCs w:val="18"/>
        </w:rPr>
        <w:t>Dionissos</w:t>
      </w:r>
      <w:proofErr w:type="spellEnd"/>
      <w:r>
        <w:rPr>
          <w:sz w:val="18"/>
          <w:szCs w:val="18"/>
        </w:rPr>
        <w:t xml:space="preserve">, Ateny, Grecja, 30 6942708520, kikamobility.trainingcenter@gmail.com.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</w:p>
    <w:p w:rsidR="00103726" w:rsidRDefault="00103726" w:rsidP="00103726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§ 2</w:t>
      </w:r>
    </w:p>
    <w:p w:rsidR="00103726" w:rsidRDefault="00103726" w:rsidP="00103726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Podstawowe informacje o Projekcie</w:t>
      </w:r>
    </w:p>
    <w:p w:rsidR="00103726" w:rsidRDefault="00103726" w:rsidP="00103726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Termin realizacji Projektu: </w:t>
      </w:r>
      <w:r>
        <w:rPr>
          <w:b/>
          <w:bCs/>
          <w:sz w:val="18"/>
          <w:szCs w:val="18"/>
        </w:rPr>
        <w:t xml:space="preserve">16.08.2019 r. - 15.08.2020 </w:t>
      </w:r>
      <w:r>
        <w:rPr>
          <w:sz w:val="18"/>
          <w:szCs w:val="18"/>
        </w:rPr>
        <w:t xml:space="preserve">r. </w:t>
      </w:r>
    </w:p>
    <w:p w:rsidR="00103726" w:rsidRDefault="00103726" w:rsidP="00103726">
      <w:pPr>
        <w:pStyle w:val="Default"/>
        <w:spacing w:after="47"/>
        <w:jc w:val="both"/>
        <w:rPr>
          <w:sz w:val="18"/>
          <w:szCs w:val="18"/>
        </w:rPr>
      </w:pPr>
      <w:r>
        <w:rPr>
          <w:b/>
          <w:bCs/>
          <w:sz w:val="18"/>
          <w:szCs w:val="18"/>
        </w:rPr>
        <w:t xml:space="preserve">2. </w:t>
      </w:r>
      <w:r>
        <w:rPr>
          <w:sz w:val="18"/>
          <w:szCs w:val="18"/>
        </w:rPr>
        <w:t xml:space="preserve">Projekt zakłada zorganizowanie i zrealizowanie stażu zawodowego dla uczniów ZSET w Rakowicach Wielkich, kształcących się w kierunkach </w:t>
      </w:r>
      <w:r>
        <w:rPr>
          <w:b/>
          <w:bCs/>
          <w:sz w:val="18"/>
          <w:szCs w:val="18"/>
        </w:rPr>
        <w:t xml:space="preserve">technik hotelarstwa, technik żywienia i usług gastronomicznych, technik informatyk. </w:t>
      </w:r>
    </w:p>
    <w:p w:rsidR="00103726" w:rsidRDefault="00103726" w:rsidP="00103726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Celem ogólnym Projektu jest wzmocnienie kompetencji zawodowych i kluczowych osób kształcących się ww. zawodach, z wykorzystaniem programów mobilności ponadnarodowej. </w:t>
      </w:r>
    </w:p>
    <w:p w:rsidR="00103726" w:rsidRDefault="00103726" w:rsidP="00103726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Do udziału w Projekcie zostanie wybranych drogą rekrutacji łącznie 50 uczniów, zwanych dalej „Uczestnikami Projektu”. </w:t>
      </w:r>
    </w:p>
    <w:p w:rsidR="00103726" w:rsidRDefault="00103726" w:rsidP="00103726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Kwalifikacja do Projektu odbędzie się na podstawie rekrutacji, przeprowadzonej w szkole, siedzibie Beneficjenta projektu.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Staż zawodowy zorganizowany dla Uczestników Projektu odbędzie się w Grecji i będzie trwał 16 dni (wliczając dni przeznaczone na podróż i dni wolne od pracy) w terminie: 09.10 – 24.10.2019 (w tym dwa dni podróży). </w:t>
      </w:r>
    </w:p>
    <w:p w:rsidR="00103726" w:rsidRDefault="00103726" w:rsidP="00103726">
      <w:pPr>
        <w:pStyle w:val="Default"/>
        <w:rPr>
          <w:sz w:val="18"/>
          <w:szCs w:val="18"/>
        </w:rPr>
      </w:pPr>
    </w:p>
    <w:p w:rsidR="00103726" w:rsidRDefault="00103726" w:rsidP="00103726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§ 3</w:t>
      </w:r>
    </w:p>
    <w:p w:rsidR="00103726" w:rsidRDefault="00103726" w:rsidP="00103726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Zasady rekrutacji uczestników do Projektu</w:t>
      </w:r>
    </w:p>
    <w:p w:rsidR="00103726" w:rsidRDefault="00103726" w:rsidP="00103726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Rekrutację do Projektu przeprowadzi Beneficjent Projektu. </w:t>
      </w:r>
    </w:p>
    <w:p w:rsidR="00103726" w:rsidRDefault="00103726" w:rsidP="00103726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Rekrutacja do Projektu zostanie przeprowadzona w oparciu o równość szans przy ubieganiu się o zakwalifikowanie na wyjazd zagraniczny bez względu na płeć, wiek, pochodzenie etniczne, niepełnosprawność, wyznanie. </w:t>
      </w:r>
    </w:p>
    <w:p w:rsidR="00103726" w:rsidRDefault="00103726" w:rsidP="00103726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Utworzona zostanie Komisja Rekrutacyjna, powołana przez Dyrektora Szkoły. Składać się ona będzie z trzech członków: koordynatora projektu, kierownika szkolenia praktycznego, nauczyciela przedmiotów zawodowych oraz nauczyciela języka angielskiego.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Uczestnicy Projektu zostaną wybrani na podstawie przeprowadzonej w Szkole rekrutacji. Rekrutacja będzie poprzedzona akcją informacyjną na temat Projektu w Szkole i będzie skierowana do uczniów i ich rodziców/opiekunów. </w:t>
      </w:r>
    </w:p>
    <w:p w:rsidR="00103726" w:rsidRDefault="00103726" w:rsidP="00103726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Zasady rekrutacji zostaną podane do wiadomości rodziców/opiekunów i uczniów podczas spotkań informacyjnych, na szkolnej tablicy ogłoszeń , stronie internetowej Szkoły oraz w sekretariacie Szkoły. </w:t>
      </w:r>
    </w:p>
    <w:p w:rsidR="00103726" w:rsidRDefault="00103726" w:rsidP="00103726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6. Zgłoszenie chęci do udziału w Projekcie nastąpi poprzez złożenie przez ucznia w sekretariacie szkoły poprawnie wypełnionego Formularza rekrutacyjnego. Formularze rekrutacyjne będą dostępne do pobrania i wypełnienia w sekretariacie Szkoły i stronie internetowej Szkoły. Uczniowie zobowiązują się do podania prawdziwych informacji w Formularzach rekrutacyjnych.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7. O zakwalifikowaniu ucznia do udziału w projekcie decyduje spełnienie kryteriów formalnych i merytorycznych. Podstawą kwalifikacji ucznia jest suma punktów otrzymanych za: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ocena z zachowania (wzorowa – 6p., bardzo dobra – 4p., dobra – 2p., poniżej 0p.)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frekwencja na zajęciach szkolnych (90-100% - 5 p., 70-90% - 3 p., poniżej 0p.)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średnia ocen z przedmiotów zawodowych uzyskana z ubiegłego roku pomnożona x2,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ocena z jęz. angielskiego z ubiegłego roku szkolnego (0-6 p.),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- rozmowa kwalifikacyjna: w jęz. polskim dot. motywacji kandydata do wyjazdu 0-5 p. oraz w jęz. angielskim (prowadzona przez nauczyciela języka z KR) – 0-7p. W przypadku uzyskania 0-2 KR może zdecydować o niezakwalifikowaniu ucznia do projektu. </w:t>
      </w:r>
    </w:p>
    <w:p w:rsidR="00103726" w:rsidRDefault="00103726" w:rsidP="00103726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8. O zakwalifikowaniu danego ucznia do Projektu będzie decydować suma uzyskanych punktów z kryteriów rekrutacyjnych, o których mowa w ust. 7. Maksymalna, możliwa do zdobycia liczba punktów to 41 pkt. </w:t>
      </w:r>
    </w:p>
    <w:p w:rsidR="00103726" w:rsidRDefault="00103726" w:rsidP="00103726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9. W czasie posiedzenia Komisji Rekrutacyjnej odbędzie się kwalifikacja uczniów do udziału w Projekcie. Zostanie wyłoniona lista uczniów zakwalifikowanych do Projektu, a także lista rezerwowa Uczestników Projektu. </w:t>
      </w:r>
    </w:p>
    <w:p w:rsidR="00103726" w:rsidRDefault="00103726" w:rsidP="00103726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10. Komisja Rekrutacyjna opracuje protokół z posiedzenia Komisji Rekrutacyjnej. </w:t>
      </w:r>
    </w:p>
    <w:p w:rsidR="00103726" w:rsidRDefault="00103726" w:rsidP="00103726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11. Komisja Rekrutacyjna poda do ogólnej wiadomości rekrutacyjną listę przyjętych oraz rezerwowych Uczestników Projektu. Wyniki zostaną opublikowane na szkolnej tablicy ogłoszeń oraz w sekretariacie Szkoły. </w:t>
      </w:r>
    </w:p>
    <w:p w:rsidR="00103726" w:rsidRDefault="00103726" w:rsidP="00103726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>12. Procedura odwoławcza od decyzji Komisji Rekrutacyjnej będzie wynosić</w:t>
      </w:r>
      <w:r w:rsidR="00D61D64">
        <w:rPr>
          <w:sz w:val="18"/>
          <w:szCs w:val="18"/>
        </w:rPr>
        <w:t xml:space="preserve"> 14</w:t>
      </w:r>
      <w:r>
        <w:rPr>
          <w:sz w:val="18"/>
          <w:szCs w:val="18"/>
        </w:rPr>
        <w:t xml:space="preserve"> dni. Uczeń lub </w:t>
      </w:r>
      <w:r w:rsidR="00D61D64">
        <w:rPr>
          <w:sz w:val="18"/>
          <w:szCs w:val="18"/>
        </w:rPr>
        <w:t>jego opiekun prawny w terminie 7</w:t>
      </w:r>
      <w:r>
        <w:rPr>
          <w:sz w:val="18"/>
          <w:szCs w:val="18"/>
        </w:rPr>
        <w:t xml:space="preserve"> dni mają prawo odwołać się pisemnie od decyzji Komisji Rekrutacyjnej, która będzie miał</w:t>
      </w:r>
      <w:r w:rsidR="00D61D64">
        <w:rPr>
          <w:sz w:val="18"/>
          <w:szCs w:val="18"/>
        </w:rPr>
        <w:t>a kolejne 7</w:t>
      </w:r>
      <w:r>
        <w:rPr>
          <w:sz w:val="18"/>
          <w:szCs w:val="18"/>
        </w:rPr>
        <w:t xml:space="preserve"> dni na rozpatrzenie odwołania i udzielenie pisemnej odpowiedzi. </w:t>
      </w:r>
    </w:p>
    <w:p w:rsidR="00103726" w:rsidRDefault="00103726" w:rsidP="00103726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13. W przypadku ucznia/uczennicy niepełnoletniego/niepełnoletniej, jeśli rodzice/opiekunowie nie wyrażą zgody na wzięcie udziału w Projekcie, do Projektu kwalifikuje się pierwszy uczeń/uczennica z listy rezerwowej, pod warunkiem że jego/jej rodzice/opiekunowie wyrażą zgodę na udział w Projekcie.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14. Dokumenty złożone po upływie wyznaczonych terminów lub niekompletne nie podlegają rozpatrzeniu przez Komisję Rekrutacyjną. </w:t>
      </w:r>
    </w:p>
    <w:p w:rsidR="00103726" w:rsidRDefault="00103726" w:rsidP="00103726">
      <w:pPr>
        <w:pStyle w:val="Default"/>
        <w:rPr>
          <w:sz w:val="18"/>
          <w:szCs w:val="18"/>
        </w:rPr>
      </w:pPr>
    </w:p>
    <w:p w:rsidR="00103726" w:rsidRDefault="00103726" w:rsidP="00103726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§ 4</w:t>
      </w:r>
    </w:p>
    <w:p w:rsidR="00103726" w:rsidRDefault="00103726" w:rsidP="00103726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Prawa Uczestnika Projektu</w:t>
      </w:r>
    </w:p>
    <w:p w:rsidR="00103726" w:rsidRDefault="00103726" w:rsidP="00103726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Uczestnik ma prawo do uzyskiwania informacji o wszystkich działaniach realizowanych w ramach Projektu. </w:t>
      </w:r>
    </w:p>
    <w:p w:rsidR="00103726" w:rsidRDefault="00103726" w:rsidP="00103726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Uczestnik może zrezygnować z udziału w Projekcie w szczególnych sytuacjach losowych. W przypadku nieusprawiedliwionej rezygnacji szkoła może obciążyć ucznia kosztami poniesionymi na rzecz jego uczestnictwa w mobilności. </w:t>
      </w:r>
    </w:p>
    <w:p w:rsidR="00103726" w:rsidRDefault="00103726" w:rsidP="00103726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Wszyscy Uczestnicy Projektu są uprawnieni do: </w:t>
      </w:r>
    </w:p>
    <w:p w:rsidR="00103726" w:rsidRDefault="00103726" w:rsidP="00103726">
      <w:pPr>
        <w:pStyle w:val="Default"/>
        <w:spacing w:after="47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nieodpłatnego udziału w zajęciach przygotowawczych, o których mowa w par. 5 ust. 1 oraz w zajęciach realizowanych w ramach stażu zawodowego w Grecji w ramach Projektu,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otrzymywania bezpłatnych materiałów dydaktycznych i promocyjnych w trakcie wszystkich zajęć realizowanych w ramach Projektu,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c) nieodpłatnego uczestnictwa w wycieczkach realizowanych w ramach zajęć kulturowo- językowych w dni wolne od pracy (soboty i niedziele) w ramach Projektu.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</w:p>
    <w:p w:rsidR="00103726" w:rsidRDefault="00103726" w:rsidP="00103726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§ 5</w:t>
      </w:r>
    </w:p>
    <w:p w:rsidR="00103726" w:rsidRDefault="00103726" w:rsidP="00103726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Obowiązki Uczestnika Projektu</w:t>
      </w:r>
    </w:p>
    <w:p w:rsidR="00103726" w:rsidRDefault="00103726" w:rsidP="00103726">
      <w:pPr>
        <w:pStyle w:val="Default"/>
        <w:spacing w:after="47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1. </w:t>
      </w:r>
      <w:r>
        <w:rPr>
          <w:sz w:val="18"/>
          <w:szCs w:val="18"/>
        </w:rPr>
        <w:t xml:space="preserve">W ramach przygotowania do stażu zawodowego uczeń zakwalifikowany do Projektu będzie uczestniczył w zajęciach przygotowawczych które będą zorganizowane na terenie Szkoły. </w:t>
      </w:r>
    </w:p>
    <w:p w:rsidR="00103726" w:rsidRDefault="00103726" w:rsidP="00103726">
      <w:pPr>
        <w:pStyle w:val="Default"/>
        <w:spacing w:after="47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2. </w:t>
      </w:r>
      <w:r>
        <w:rPr>
          <w:sz w:val="18"/>
          <w:szCs w:val="18"/>
        </w:rPr>
        <w:t xml:space="preserve">Nieobecność ucznia zakwalifikowanego do Projektu w zajęciach przygotowawczych musi być każdorazowo usprawiedliwiona. </w:t>
      </w:r>
    </w:p>
    <w:p w:rsidR="00103726" w:rsidRDefault="00103726" w:rsidP="00103726">
      <w:pPr>
        <w:pStyle w:val="Default"/>
        <w:spacing w:after="47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3. </w:t>
      </w:r>
      <w:r>
        <w:rPr>
          <w:sz w:val="18"/>
          <w:szCs w:val="18"/>
        </w:rPr>
        <w:t xml:space="preserve">W przypadku nieusprawiedliwionych nieobecności na zajęciach przygotowawczych przekraczająca 20% zrealizowanych zajęć, Beneficjent Projektu ma prawo usunąć Uczestnika Projektu z grupy, a jego miejsce zajmuje wtedy pierwsza osoba z listy rezerwowej. </w:t>
      </w:r>
    </w:p>
    <w:p w:rsidR="00103726" w:rsidRDefault="00103726" w:rsidP="00103726">
      <w:pPr>
        <w:pStyle w:val="Default"/>
        <w:spacing w:after="47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4. </w:t>
      </w:r>
      <w:r>
        <w:rPr>
          <w:sz w:val="18"/>
          <w:szCs w:val="18"/>
        </w:rPr>
        <w:t xml:space="preserve">Ewentualna rezygnacja ucznia z udziału w Projekcie musi zostać złożona w formie pisemnej, a w przypadku ucznia niepełnoletniego przez jego rodziców/opiekunów i zaakceptowana przez Beneficjenta Projektu.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5. </w:t>
      </w:r>
      <w:r>
        <w:rPr>
          <w:sz w:val="18"/>
          <w:szCs w:val="18"/>
        </w:rPr>
        <w:t xml:space="preserve">Uczeń oraz jego rodzic/opiekun (w przypadku ucznia niepełnoletniego) jest zobowiązany do wypełnienia i podpisania dokumentów niezbędnych do realizacji Projektu: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a) Umowy o staż,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b) Porozumienia o programie zajęć dla osób uczących się,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Zobowiązania do zapewnienia jakości mobilności,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Oświadczenia uczestnika ,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Upoważnienia i odwołania do przetwarzania danych osobowych. </w:t>
      </w:r>
    </w:p>
    <w:p w:rsidR="00103726" w:rsidRPr="00D61D64" w:rsidRDefault="00103726" w:rsidP="00103726">
      <w:pPr>
        <w:pStyle w:val="Default"/>
        <w:jc w:val="both"/>
        <w:rPr>
          <w:rFonts w:cs="Calibri"/>
          <w:sz w:val="18"/>
          <w:szCs w:val="18"/>
        </w:rPr>
      </w:pPr>
      <w:r w:rsidRPr="00D61D64">
        <w:rPr>
          <w:rFonts w:cs="Calibri"/>
          <w:sz w:val="18"/>
          <w:szCs w:val="18"/>
        </w:rPr>
        <w:t xml:space="preserve">6. Dodatkowymi obowiązkami Uczestnika Projektu są: </w:t>
      </w:r>
    </w:p>
    <w:p w:rsidR="00103726" w:rsidRPr="00D61D64" w:rsidRDefault="00103726" w:rsidP="00103726">
      <w:pPr>
        <w:pStyle w:val="Default"/>
        <w:jc w:val="both"/>
        <w:rPr>
          <w:sz w:val="18"/>
          <w:szCs w:val="18"/>
        </w:rPr>
      </w:pPr>
      <w:r w:rsidRPr="00D61D64">
        <w:rPr>
          <w:sz w:val="18"/>
          <w:szCs w:val="18"/>
        </w:rPr>
        <w:t xml:space="preserve">a) systematyczne uczestniczenie w zajęciach przygotowawczych,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 xml:space="preserve">b) przestrzeganie punktualności i terminowości wykonywania wszelkich zadań w ramach Projektu;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c) udział w badaniach ewaluacyjno-monitorujących przed przystąpieniem do Projektu, w trakcie jego trwania i po zakończeniu Projektu;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d) udział w działaniach upowszechniających;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e) udzielanie wszelkich informacji związanych z uczestnictwem w Projekcie instytucjom zewnętrznym zaangażowanym w realizację Projektu. </w:t>
      </w:r>
    </w:p>
    <w:p w:rsidR="00103726" w:rsidRDefault="00103726" w:rsidP="00103726">
      <w:pPr>
        <w:pStyle w:val="Default"/>
        <w:jc w:val="center"/>
        <w:rPr>
          <w:b/>
          <w:bCs/>
          <w:sz w:val="18"/>
          <w:szCs w:val="18"/>
        </w:rPr>
      </w:pPr>
    </w:p>
    <w:p w:rsidR="00103726" w:rsidRDefault="00103726" w:rsidP="00103726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§ 6</w:t>
      </w:r>
    </w:p>
    <w:p w:rsidR="00103726" w:rsidRDefault="00103726" w:rsidP="00103726">
      <w:pPr>
        <w:pStyle w:val="Default"/>
        <w:jc w:val="center"/>
        <w:rPr>
          <w:sz w:val="18"/>
          <w:szCs w:val="18"/>
        </w:rPr>
      </w:pPr>
      <w:r>
        <w:rPr>
          <w:b/>
          <w:bCs/>
          <w:sz w:val="18"/>
          <w:szCs w:val="18"/>
        </w:rPr>
        <w:t>Postanowienia końcowe</w:t>
      </w:r>
    </w:p>
    <w:p w:rsidR="00103726" w:rsidRDefault="00103726" w:rsidP="00103726">
      <w:pPr>
        <w:pStyle w:val="Default"/>
        <w:spacing w:after="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1. Beneficjent Projektu oraz Uczestnicy Projektu są zobowiązani do przestrzegania i stosowania postanowień niniejszego regulaminu. </w:t>
      </w:r>
    </w:p>
    <w:p w:rsidR="00103726" w:rsidRDefault="00103726" w:rsidP="00103726">
      <w:pPr>
        <w:pStyle w:val="Default"/>
        <w:spacing w:after="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2. W sprawach nieuregulowanych niniejszym regulaminem mają zastosowanie odpowiednie reguły i zasady wynikające z Programów Erasmus+, a także przepisy wynikające z właściwych aktów prawa wspólnotowego i polskiego. </w:t>
      </w:r>
    </w:p>
    <w:p w:rsidR="00103726" w:rsidRDefault="00103726" w:rsidP="00103726">
      <w:pPr>
        <w:pStyle w:val="Default"/>
        <w:spacing w:after="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3. Beneficjent Projektu zastrzega sobie prawo do zmiany Regulaminu bądź wprowadzenia dodatkowych postanowień w sytuacji zmian wytycznych, warunków realizacji Projektu lub dokumentów programowych. </w:t>
      </w:r>
    </w:p>
    <w:p w:rsidR="00103726" w:rsidRDefault="00103726" w:rsidP="00103726">
      <w:pPr>
        <w:pStyle w:val="Default"/>
        <w:spacing w:after="4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4. W kwestiach budzących wątpliwości interpretacyjne podczas procesu rekrutacji Uczestników Projektu, Beneficjent Projektu ma prawo do ostatecznej interpretacji i decyzji.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5. Regulamin wchodzi w życie z dniem 16.08.2019 r. </w:t>
      </w:r>
    </w:p>
    <w:p w:rsidR="00103726" w:rsidRDefault="00103726" w:rsidP="00103726">
      <w:pPr>
        <w:pStyle w:val="Default"/>
        <w:jc w:val="both"/>
        <w:rPr>
          <w:sz w:val="18"/>
          <w:szCs w:val="18"/>
        </w:rPr>
      </w:pPr>
    </w:p>
    <w:p w:rsidR="0046263C" w:rsidRPr="00D61D64" w:rsidRDefault="0046263C" w:rsidP="00D61D64">
      <w:pPr>
        <w:jc w:val="both"/>
        <w:rPr>
          <w:rFonts w:ascii="Verdana" w:hAnsi="Verdana"/>
          <w:sz w:val="18"/>
          <w:szCs w:val="18"/>
        </w:rPr>
      </w:pPr>
    </w:p>
    <w:sectPr w:rsidR="0046263C" w:rsidRPr="00D61D64" w:rsidSect="004626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70E" w:rsidRDefault="00DF170E" w:rsidP="00A60BDA">
      <w:pPr>
        <w:spacing w:after="0" w:line="240" w:lineRule="auto"/>
      </w:pPr>
      <w:r>
        <w:separator/>
      </w:r>
    </w:p>
  </w:endnote>
  <w:endnote w:type="continuationSeparator" w:id="0">
    <w:p w:rsidR="00DF170E" w:rsidRDefault="00DF170E" w:rsidP="00A6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70E" w:rsidRDefault="00DF170E" w:rsidP="00A60BDA">
      <w:pPr>
        <w:spacing w:after="0" w:line="240" w:lineRule="auto"/>
      </w:pPr>
      <w:r>
        <w:separator/>
      </w:r>
    </w:p>
  </w:footnote>
  <w:footnote w:type="continuationSeparator" w:id="0">
    <w:p w:rsidR="00DF170E" w:rsidRDefault="00DF170E" w:rsidP="00A60B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C6830"/>
    <w:multiLevelType w:val="hybridMultilevel"/>
    <w:tmpl w:val="4F40DE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970EFC"/>
    <w:multiLevelType w:val="hybridMultilevel"/>
    <w:tmpl w:val="0FE05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A0BA0"/>
    <w:multiLevelType w:val="hybridMultilevel"/>
    <w:tmpl w:val="61EE7186"/>
    <w:lvl w:ilvl="0" w:tplc="0415000F">
      <w:start w:val="1"/>
      <w:numFmt w:val="decimal"/>
      <w:lvlText w:val="%1."/>
      <w:lvlJc w:val="left"/>
      <w:pPr>
        <w:ind w:left="761" w:hanging="360"/>
      </w:pPr>
    </w:lvl>
    <w:lvl w:ilvl="1" w:tplc="04150019" w:tentative="1">
      <w:start w:val="1"/>
      <w:numFmt w:val="lowerLetter"/>
      <w:lvlText w:val="%2."/>
      <w:lvlJc w:val="left"/>
      <w:pPr>
        <w:ind w:left="1481" w:hanging="360"/>
      </w:pPr>
    </w:lvl>
    <w:lvl w:ilvl="2" w:tplc="0415001B" w:tentative="1">
      <w:start w:val="1"/>
      <w:numFmt w:val="lowerRoman"/>
      <w:lvlText w:val="%3."/>
      <w:lvlJc w:val="right"/>
      <w:pPr>
        <w:ind w:left="2201" w:hanging="180"/>
      </w:pPr>
    </w:lvl>
    <w:lvl w:ilvl="3" w:tplc="0415000F" w:tentative="1">
      <w:start w:val="1"/>
      <w:numFmt w:val="decimal"/>
      <w:lvlText w:val="%4."/>
      <w:lvlJc w:val="left"/>
      <w:pPr>
        <w:ind w:left="2921" w:hanging="360"/>
      </w:pPr>
    </w:lvl>
    <w:lvl w:ilvl="4" w:tplc="04150019" w:tentative="1">
      <w:start w:val="1"/>
      <w:numFmt w:val="lowerLetter"/>
      <w:lvlText w:val="%5."/>
      <w:lvlJc w:val="left"/>
      <w:pPr>
        <w:ind w:left="3641" w:hanging="360"/>
      </w:pPr>
    </w:lvl>
    <w:lvl w:ilvl="5" w:tplc="0415001B" w:tentative="1">
      <w:start w:val="1"/>
      <w:numFmt w:val="lowerRoman"/>
      <w:lvlText w:val="%6."/>
      <w:lvlJc w:val="right"/>
      <w:pPr>
        <w:ind w:left="4361" w:hanging="180"/>
      </w:pPr>
    </w:lvl>
    <w:lvl w:ilvl="6" w:tplc="0415000F" w:tentative="1">
      <w:start w:val="1"/>
      <w:numFmt w:val="decimal"/>
      <w:lvlText w:val="%7."/>
      <w:lvlJc w:val="left"/>
      <w:pPr>
        <w:ind w:left="5081" w:hanging="360"/>
      </w:pPr>
    </w:lvl>
    <w:lvl w:ilvl="7" w:tplc="04150019" w:tentative="1">
      <w:start w:val="1"/>
      <w:numFmt w:val="lowerLetter"/>
      <w:lvlText w:val="%8."/>
      <w:lvlJc w:val="left"/>
      <w:pPr>
        <w:ind w:left="5801" w:hanging="360"/>
      </w:pPr>
    </w:lvl>
    <w:lvl w:ilvl="8" w:tplc="0415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3">
    <w:nsid w:val="140252C8"/>
    <w:multiLevelType w:val="hybridMultilevel"/>
    <w:tmpl w:val="5188556E"/>
    <w:lvl w:ilvl="0" w:tplc="7C08C1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D3535C"/>
    <w:multiLevelType w:val="hybridMultilevel"/>
    <w:tmpl w:val="872AEB8C"/>
    <w:lvl w:ilvl="0" w:tplc="158E41A4">
      <w:start w:val="1"/>
      <w:numFmt w:val="decimal"/>
      <w:lvlText w:val="%1."/>
      <w:lvlJc w:val="left"/>
      <w:pPr>
        <w:ind w:left="1110" w:hanging="360"/>
      </w:pPr>
      <w:rPr>
        <w:rFonts w:asciiTheme="minorHAnsi" w:eastAsiaTheme="minorHAnsi" w:hAnsiTheme="minorHAnsi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830" w:hanging="360"/>
      </w:pPr>
    </w:lvl>
    <w:lvl w:ilvl="2" w:tplc="0415001B" w:tentative="1">
      <w:start w:val="1"/>
      <w:numFmt w:val="lowerRoman"/>
      <w:lvlText w:val="%3."/>
      <w:lvlJc w:val="right"/>
      <w:pPr>
        <w:ind w:left="2550" w:hanging="180"/>
      </w:pPr>
    </w:lvl>
    <w:lvl w:ilvl="3" w:tplc="0415000F" w:tentative="1">
      <w:start w:val="1"/>
      <w:numFmt w:val="decimal"/>
      <w:lvlText w:val="%4."/>
      <w:lvlJc w:val="left"/>
      <w:pPr>
        <w:ind w:left="3270" w:hanging="360"/>
      </w:pPr>
    </w:lvl>
    <w:lvl w:ilvl="4" w:tplc="04150019" w:tentative="1">
      <w:start w:val="1"/>
      <w:numFmt w:val="lowerLetter"/>
      <w:lvlText w:val="%5."/>
      <w:lvlJc w:val="left"/>
      <w:pPr>
        <w:ind w:left="3990" w:hanging="360"/>
      </w:pPr>
    </w:lvl>
    <w:lvl w:ilvl="5" w:tplc="0415001B" w:tentative="1">
      <w:start w:val="1"/>
      <w:numFmt w:val="lowerRoman"/>
      <w:lvlText w:val="%6."/>
      <w:lvlJc w:val="right"/>
      <w:pPr>
        <w:ind w:left="4710" w:hanging="180"/>
      </w:pPr>
    </w:lvl>
    <w:lvl w:ilvl="6" w:tplc="0415000F" w:tentative="1">
      <w:start w:val="1"/>
      <w:numFmt w:val="decimal"/>
      <w:lvlText w:val="%7."/>
      <w:lvlJc w:val="left"/>
      <w:pPr>
        <w:ind w:left="5430" w:hanging="360"/>
      </w:pPr>
    </w:lvl>
    <w:lvl w:ilvl="7" w:tplc="04150019" w:tentative="1">
      <w:start w:val="1"/>
      <w:numFmt w:val="lowerLetter"/>
      <w:lvlText w:val="%8."/>
      <w:lvlJc w:val="left"/>
      <w:pPr>
        <w:ind w:left="6150" w:hanging="360"/>
      </w:pPr>
    </w:lvl>
    <w:lvl w:ilvl="8" w:tplc="0415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5">
    <w:nsid w:val="1D3A7676"/>
    <w:multiLevelType w:val="hybridMultilevel"/>
    <w:tmpl w:val="590C8C5E"/>
    <w:lvl w:ilvl="0" w:tplc="543CD18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A152C0"/>
    <w:multiLevelType w:val="hybridMultilevel"/>
    <w:tmpl w:val="97DC7052"/>
    <w:lvl w:ilvl="0" w:tplc="63D8BC5C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123261"/>
    <w:multiLevelType w:val="hybridMultilevel"/>
    <w:tmpl w:val="F3744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914FD2"/>
    <w:multiLevelType w:val="hybridMultilevel"/>
    <w:tmpl w:val="C96E0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1C4DE7"/>
    <w:multiLevelType w:val="hybridMultilevel"/>
    <w:tmpl w:val="58DED35E"/>
    <w:lvl w:ilvl="0" w:tplc="79D2E7FC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0">
    <w:nsid w:val="37C966A7"/>
    <w:multiLevelType w:val="hybridMultilevel"/>
    <w:tmpl w:val="E98639CC"/>
    <w:lvl w:ilvl="0" w:tplc="83CEEBC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C00A0C"/>
    <w:multiLevelType w:val="hybridMultilevel"/>
    <w:tmpl w:val="5AA867AA"/>
    <w:lvl w:ilvl="0" w:tplc="7818C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2A1542"/>
    <w:multiLevelType w:val="hybridMultilevel"/>
    <w:tmpl w:val="561A7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ED656E"/>
    <w:multiLevelType w:val="hybridMultilevel"/>
    <w:tmpl w:val="FD6847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306D44"/>
    <w:multiLevelType w:val="hybridMultilevel"/>
    <w:tmpl w:val="957411EA"/>
    <w:lvl w:ilvl="0" w:tplc="7818C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F4E3656"/>
    <w:multiLevelType w:val="hybridMultilevel"/>
    <w:tmpl w:val="A0429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0"/>
  </w:num>
  <w:num w:numId="5">
    <w:abstractNumId w:val="12"/>
  </w:num>
  <w:num w:numId="6">
    <w:abstractNumId w:val="3"/>
  </w:num>
  <w:num w:numId="7">
    <w:abstractNumId w:val="13"/>
  </w:num>
  <w:num w:numId="8">
    <w:abstractNumId w:val="4"/>
  </w:num>
  <w:num w:numId="9">
    <w:abstractNumId w:val="6"/>
  </w:num>
  <w:num w:numId="10">
    <w:abstractNumId w:val="9"/>
  </w:num>
  <w:num w:numId="11">
    <w:abstractNumId w:val="1"/>
  </w:num>
  <w:num w:numId="12">
    <w:abstractNumId w:val="14"/>
  </w:num>
  <w:num w:numId="13">
    <w:abstractNumId w:val="11"/>
  </w:num>
  <w:num w:numId="14">
    <w:abstractNumId w:val="10"/>
  </w:num>
  <w:num w:numId="15">
    <w:abstractNumId w:val="7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/>
  <w:defaultTabStop w:val="708"/>
  <w:hyphenationZone w:val="425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C355A8"/>
    <w:rsid w:val="00103726"/>
    <w:rsid w:val="00250534"/>
    <w:rsid w:val="0046263C"/>
    <w:rsid w:val="00535332"/>
    <w:rsid w:val="005E661F"/>
    <w:rsid w:val="006A0F39"/>
    <w:rsid w:val="006E00FF"/>
    <w:rsid w:val="00751CC3"/>
    <w:rsid w:val="0075263E"/>
    <w:rsid w:val="007F126F"/>
    <w:rsid w:val="008D6879"/>
    <w:rsid w:val="008D78E9"/>
    <w:rsid w:val="009B75B3"/>
    <w:rsid w:val="00A60BDA"/>
    <w:rsid w:val="00A90B48"/>
    <w:rsid w:val="00BE6F46"/>
    <w:rsid w:val="00C355A8"/>
    <w:rsid w:val="00CF3A0C"/>
    <w:rsid w:val="00D61D64"/>
    <w:rsid w:val="00DF170E"/>
    <w:rsid w:val="00E85A9F"/>
    <w:rsid w:val="00F07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6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355A8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355A8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75263E"/>
    <w:rPr>
      <w:b/>
      <w:bCs/>
    </w:rPr>
  </w:style>
  <w:style w:type="paragraph" w:styleId="Nagwek">
    <w:name w:val="header"/>
    <w:basedOn w:val="Normalny"/>
    <w:link w:val="NagwekZnak"/>
    <w:uiPriority w:val="99"/>
    <w:semiHidden/>
    <w:unhideWhenUsed/>
    <w:rsid w:val="00A6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60BDA"/>
  </w:style>
  <w:style w:type="paragraph" w:styleId="Stopka">
    <w:name w:val="footer"/>
    <w:basedOn w:val="Normalny"/>
    <w:link w:val="StopkaZnak"/>
    <w:uiPriority w:val="99"/>
    <w:semiHidden/>
    <w:unhideWhenUsed/>
    <w:rsid w:val="00A60B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60BDA"/>
  </w:style>
  <w:style w:type="paragraph" w:styleId="Tekstdymka">
    <w:name w:val="Balloon Text"/>
    <w:basedOn w:val="Normalny"/>
    <w:link w:val="TekstdymkaZnak"/>
    <w:uiPriority w:val="99"/>
    <w:semiHidden/>
    <w:unhideWhenUsed/>
    <w:rsid w:val="00A60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0BD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10372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3</Pages>
  <Words>1261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Kozieł</dc:creator>
  <cp:lastModifiedBy>Agnieszka Kozieł</cp:lastModifiedBy>
  <cp:revision>5</cp:revision>
  <dcterms:created xsi:type="dcterms:W3CDTF">2019-01-23T20:07:00Z</dcterms:created>
  <dcterms:modified xsi:type="dcterms:W3CDTF">2019-08-22T16:34:00Z</dcterms:modified>
</cp:coreProperties>
</file>